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№1103/13.08.2020 по адм. д. №7746/2019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кодекс.</w:t>
        <w:tab/>
        <w:br/>
        <w:tab/>
        <w:t xml:space="preserve">Образувано е по касационна жалба на Д.Н, чрез процесуалния му представител адв.З.Д срещу решение № 208 от 23. 04. 2019 г. на Административен съд – В. Т. С него е отхвърлена жалбата му срещу заповед № 03-РД/5250 от 14. 12. 2017 г. на изп. директор на Държавен фонд (ДФ) "Земеделие", с която му е отказано финансиране по повод кандидастване за подпомагане по подмярка 4. 1 "Инвестиции в земеделски стопанства" по мярка 4 "Инвестиции в материални активи" от Програмата за развитие на селските райони за програмен период 2014-2020 г.</w:t>
        <w:tab/>
        <w:br/>
        <w:tab/>
        <w:t xml:space="preserve">В касационната жалба са изложени съображения за неправилност на обжалваното решение като постановено в нарушение на материалния и процесуалния закони, както и поради необоснованост, което съставлява отменително касационно основание по чл. 209, т. 3 от АПК. Иска се отмяна на решението и постановяване на друго по съществото на спора с уважаване на жалбата, както и присъждане на съдебни разноски.</w:t>
        <w:tab/>
        <w:br/>
        <w:tab/>
        <w:t xml:space="preserve">Ответната страна по касационната жалба – изп. директор на ДФ "Земеделие" оспорва същата чрез процесуалния представител юрисконсулт З.З със становище. Претендира присъждане на съдебни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пето отделение, след като прецени допустимостта на касационната жалба и наведеното отменително основание и с оглед на чл. 218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 като подадена в срок и от надлежна страна, а разгледана по същество е неоснователна.</w:t>
        <w:tab/>
        <w:br/>
        <w:tab/>
        <w:t xml:space="preserve">Предмет на съдебен контрол в производството пред административния съд е била заповед № 03-РД/5250 от 14. 12. 2017 г. на изп. директор на Държавен фонд (ДФ) "Земеделие". Издадена е на основание чл. 39, ал. 1, т. 5, във връзка с чл. 41, ал. 1 и ал. 2 от Наредба № 9 от 21. 03. 2015 г. за прилагане на подмярка 4. 1 "Инвестиции в земеделски стопанства" по мярка 4 "Инвестиции в материални активи" от Програмата за развитие на селските райони за програмен период 2014-2020 г. С нея по повод заявление с ИД № 04/04/1/0/01344 и УИН 226201 на Д.Н от 05. 12. 2016 г. е отказано финансиране по проект № 04/04/1/0/01344 на стойност 742 256. 35 лв. за подпомагане по подмярка 4. 1 "Инвестиции в земеделски стопанства" по мярка 4 "Инвестиции в материални активи" от Програмата за развитие на селските райони за програмен период 2014-2020 г., прием 2016 г. Със заповед № 09-755 от 04. 10. 2016 г. на министъра на земеделието и храните е определен краен срок за приемане на заявленията по посочената подмярка и е определен и бюджета на същия в размер на 237 милиона евро или 463 524 600. 00 лв. По приема са приети общо 3 165 заявления, като заявената по тях субсидия е за 1 497 406 525. 03 лв., който размер надхвърля наличния бюджет по посочената подмярка. По тези съображения е приложена процедура за обработка в ограничен бюджет.</w:t>
        <w:tab/>
        <w:br/>
        <w:tab/>
        <w:t xml:space="preserve">В мотивите на обжалваното решение това е посочено, както и подробно е изложена фактическата обстановка във връзка с развилото се административно производство. Извършена е предварителна оценка на всички заявления по критериите за подбор, определени от Комитета за наблюдение на Програмата за развитие на селските райони 2014-2020 г. и предвидени в Приложение № 7 към чл. 30, ал. 1 от Наредба № 9 от 21. 03. 2015 г., като те са класирани в нисходящ ред по брой точки. След анализ на тези обработени заявления е установено наличие на бюджет за договориране на проекти с 56 точки на ранкинг. За тези с ранкинг 55 точки е бил налице частично разполагаем бюджет. По повод на предварителната оценка е издадена докладна записка от 12. 12. 2017 г., като приложение № 9 към нея представлява списък на заявленията за подпомагане получили 52 и по-малко точки на етап предварителен ранкинг, като за Д.Н, посочен под № 115 е записано, че получава 51 точки по проектното си предложение, т. е. следва да получи пълен отказ.</w:t>
        <w:tab/>
        <w:br/>
        <w:tab/>
        <w:t xml:space="preserve">В мотивите си съдът подробно е посочил и обсъдил съдържанието на процесното заявление и на приложените към него документи, таблици, банкова сметка, декларации, рег. карта, удостоверения от НАП, решение за преценка на необходимост от ОВОС, становище на гл. архитект, заснемане на обекта и пр. По делото не е имало спор относно редовността на същото, подаването му в срок, извършването на документална проверка и проверка на място, съгласно контролни листове, изготвени в тяхно изпълнение след приемането му, както и по повод фактите по изпращането му за произнасяне. При съобразяване с извършената предварителна оценка, съгласно чл. 30, ал. 5 от Наредба № 9 от 21. 03. 2015 г. и дадената такава в размер на 51 точки за проектното предложение на стойност 742 256. 35 лв. е постановена оспорената заповед.</w:t>
        <w:tab/>
        <w:br/>
        <w:tab/>
        <w:t xml:space="preserve">В мотивите на акта си съдът е обсъдил събраните в производството пред него доказателствени средства, а именно съдебно-икономическа и съдебно-техническа експертиза, със заключения, основно, повторно и допълнително.</w:t>
        <w:tab/>
        <w:br/>
        <w:tab/>
        <w:t xml:space="preserve">Настоящият съдебен състав намира, че обжалваното решение е правилно постановено, като на основание чл. 221, ал. 2, изр. второ от АПК, възприема направените изводи от първоинстанционния съд. От правна страна съдът е обсъдил приложението от административния орган разпоредби, като е направил извод за материалната законосъобразност на издадения административен акт, липсата на съществени нарушения на административнопроизводствените правила и спазване на целта на закона. Подробно е обсъдил и възраженията в първоинстанционната жалба, като първото е относно неспазването на изискванията за форма на административният акт. Същият е издаден от компетентен орган, съгласно чл. 42, ал. 1 от Наредба № 9 от 21. 03. 2015 г., а именно изп. директор на ДФ "Земеделие", което е в съответствие и с чл. 20а, ал. 1 от ЗПЗП (ЗАКОН ЗА ПОДПОМАГАНЕ НА ЗЕМЕДЕЛСКИТЕ ПРОИЗВОДИТЕЛИ) (ЗПЗП). Правилна е преценката му за изпълнение на изискването на чл. 59, ал. 2, т. 4 от АПК за наличието на фактически и правни основания в административния акт и конкретно по повод фактическото съдържание на акта, установими и от съдържанието на документи, съдържащи се в административната преписка към акта, и приложимостта на ТР № 16 от 31. 03. 1975 г. на ОСГК на ВС.</w:t>
        <w:tab/>
        <w:br/>
        <w:tab/>
        <w:t xml:space="preserve">При формирането на преценката за материалната законосъобразност на акта съдът се е позовал на чл. 4 и чл. 5 от нея, в които разпоредби изрично е уредено, че се подпомагат проекти, които водят до подобряване на цялостната дейност на земеделското стопанство и конкретно са изредени в т. 1 до т. 7 способите за това, като се посочват и субектите за подпомагане. За да се обоснове е отграничил от фактическа страна установеното, че чрез заявеното предложение заявителят претендира 58 броя точки, дадена е оценка с общо 51 броя точки, като разликата между исканото и установено в административното производство в размер на 7 броя точки е резултат на прилагането на критерия за подбор по т. 9.1 "Проекти с инвестиции и дейности, осигуряващи опазване на компонентите на околната среда и/или инвестиции, осигуряващи съответствие на стопанството с изискванията на стандартите в ЕС", с оглед на чл. 30, ал. 5 от Наредба № 9 от 21. 03. 2015 г. С. П № 8 от Наредба № 9 от 21. 03. 2015 г. единственият действащ стандарт на ЕС, за който процесното предложение би могло да получи приоритет по този критерий, е стандартът за привеждане на стопанството с изискванията за сурово краве мляко "Преходен период за въвеждане на стандарти за качеството на сурово мляко", уреден в Наредба № 4/2008 г. за специфичните изисквания при производството, съхранението и транспортирането на сурово краве мляко и изискванията за търговия и пускане на пазара на мляко и млечни продукти. Приоритетът по този критерий се предоставя в частта инвестиции за постигане съответствие на стопанството с изискванията на стандартите на ЕС, само за проекти с такива инвестиции, представени от стопанства за производство на сурово краве мляко, които попадат в обхвата на посочената Наредба № 4/2008 г.</w:t>
        <w:tab/>
        <w:br/>
        <w:tab/>
        <w:t xml:space="preserve">За да се обоснове, съдът се е позовал на експертните заключения по посочените експертизи, които кредитира, според които заявителят не отговаря на спорния критерии, понеже представеният проект не предвижда производство, съхранение и транспортиране на сурово краве мляко, обстоятелство установено и в представените доказателства към административната преписка и преди всичко от съдържанието на същия. В "Производствената програма" на проекта е посочено производство по 8 000 литра овче мляко и по 10 бр. малачета за месо за всяка от десетте години, поради което не са изпълнени изискванията съгласно посоченото Приложение № 8 към датата на кандидатстване - 05. 12. 2016 г. Тук е и първото касационно възражение относно неправилното ограничаване със становище на МЗХГ от 01. 09. 2015 г. на Наредба № 4/2008 г.(стр. 83), която наредба е приложима за всички млечни продукти, а не само за "сурово краве мляко" според жалбоподателя. То е неоснователно, понеже когато се претендира точки за съответствие на стопанството с изискванията на стандартите на ЕС се имат предвид действащи такива стандарти. В Приложение 8 към чл. 32, ал. 1, т. 4 от Наредба № 9 от 21. 03. 2015 г. е посочено "Списък на стандартите на ЕС, за постигането на които се предоставя финансова помощ", а именно преходен период за въвеждане на стандарти за качеството на сурово мляко приложим в съответствие с Наредба № 4/2008 г. Това изискване е посочено в приложение към Програмата за развитие на селските райони 2014-2020 г. и в текста на подмярка 4. 1, одобрени от ЕК. Така на практика не може да бъде присъден приоритет от Разплащателната агенция ДФ "Земеделие", който като разход е недопустим, поради направеното уточнение в посоченото приложение. Второто възражение е относно непроизнасянето от страна на съда и несъобразяването от административния орган на обстоятелствата, свързани с установяване на недостатъчен бюджет за финансиране, което според жалбоподателя "може да се направи след разглеждане на всички подадени заявления за подпомагане и тези по отношение на които са издадени заповеди за пълно или частично одобрение, и те да са сключили договори в определен срок, и след изтичането на сроковете за сключване на всички договори за пълно или частично одобрение". То е неоснователно, което сочи и установеното от експерта по съдебно-икономическата експертиза (стр. 140). То е, че по повод на обсъжданата подмярка 4. 1 "Инвестиции в земеделски стопанства" по мярка 4. "Инвестиции в материални запаси", прием 2016 г., след анализ на обработени заявления, подготвени заповеди за одобрение в 100 % от бюджета на приема, изготвени договори, кандидати оттеглили документите си, отказани заявления, спрени от обработка заявления, заповеди попадащи в 100 % от бюджета, такива извън 130 % от бюджета, отчитане на заявления в диапазон от 55 до 53 точки и след допълнително отпуснат бюджет в размер на 72 000 000 евро, по посочената подмярка към обсъжданата мярка попадат одобрени проекти, които са оценени с най-малко 53 точки. Този анализ се основава на нормативно уредените в чл. 41, ал. 2 от Наредба № 9 от 21. 03. 2015 г. ред и условия за подпомагане, респ. за класиране на заявленията, който се явява спазен. Макар и уреден с подзаконов нормативен акт, какъвто се явява наредбата, този ред и условия за подпомагане в рамките на утвърдения бюждет, се явяват спазени, а преценката за друг ред и механизъм на оценяване и класиране е извън предмета на спора. Обжалваното решение като правилно следва да бъде оставено в сила.</w:t>
        <w:tab/>
        <w:br/>
        <w:tab/>
        <w:t xml:space="preserve">При този изход от спора на ответната страна следва да се присъдят съдебни разноски, представляващи юрисконсултско възнаграждение в размер на 100. 00 лв., на основание чл. 78, ал. 3 от ГПК, чл. 37 от ЗЗП и чл. 24 от Наредба за заплащането на правната помощ.</w:t>
        <w:tab/>
        <w:br/>
        <w:tab/>
        <w:t xml:space="preserve">Съобразно изложеното и на основание чл. 221, ал. 2 от АПК, Върховният административен съд, пето отделение РЕШИ:</w:t>
        <w:tab/>
        <w:br/>
        <w:tab/>
        <w:t xml:space="preserve">ОСТАВЯ В СИЛА решение № 208 от 23. 04. 2019 г. на Административен съд – В. Т.</w:t>
        <w:tab/>
        <w:br/>
        <w:tab/>
        <w:t xml:space="preserve">ОСЪЖДА Д.Н да заплати на ДФ "Земеделие" сумата 100. 00 лв., съдебни разноски.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