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№198/20.11.2019 по ч.гр.д. №3953/2019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№198</w:t>
        <w:tab/>
        <w:br/>
        <w:tab/>
        <w:t xml:space="preserve"> </w:t>
        <w:tab/>
        <w:br/>
        <w:tab/>
        <w:t xml:space="preserve"> София, 20. 11. 2019 год.</w:t>
        <w:tab/>
        <w:br/>
        <w:tab/>
        <w:t xml:space="preserve"> </w:t>
        <w:tab/>
        <w:br/>
        <w:tab/>
        <w:t xml:space="preserve"> В И М Е Т О Н А Н А Р О Д А Върховният касационен съд на Р. Б, Второ гражданско отделение, в закрито съдебно заседание на дванадесети ноември през две хиляди и деветнадесета година в състав: ПРЕДСЕДАТЕЛ: КАМЕЛИЯ МАРИНОВА</w:t>
        <w:tab/>
        <w:br/>
        <w:tab/>
        <w:t xml:space="preserve"> </w:t>
        <w:tab/>
        <w:br/>
        <w:tab/>
        <w:t xml:space="preserve"> ЧЛЕНОВЕ: ВЕСЕЛКА МАРЕВА</w:t>
        <w:tab/>
        <w:br/>
        <w:tab/>
        <w:t xml:space="preserve"> </w:t>
        <w:tab/>
        <w:br/>
        <w:tab/>
        <w:t xml:space="preserve"> ЕМИЛИЯ ДОНКОВА </w:t>
        <w:tab/>
        <w:br/>
        <w:tab/>
        <w:t xml:space="preserve"> </w:t>
        <w:tab/>
        <w:br/>
        <w:tab/>
        <w:t xml:space="preserve">като изслуша докладваното от съдия Маринова ч. гр. д. № 3953 по описа за 2019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с вх. № 5575 от 12. 08. 2019 г., подадена от В. П. Р. чрез пълномощника й адвокат С. И против определение № 596 от 23. 07. 2019 г. по ч. гр. д № 406 по описа за 2019 г. на Окръжен съд-Ловеч, с което е потвърдено определение № 68 от 8. 04. 2019 г. по гр. д. № 596 от 2017 г. на Районен съд-Луковит за връщане на исковата молба на В. П. Р. против „Технометал“ ЕООД, гр. София и Общинска служба „Земеделие“ [населено място] и е прекратено производството по делото.. </w:t>
        <w:tab/>
        <w:br/>
        <w:tab/>
        <w:t xml:space="preserve"> </w:t>
        <w:tab/>
        <w:br/>
        <w:tab/>
        <w:t xml:space="preserve">Общинска служба „Земеделие“ [населено място] е подала отговор по реда и срока на чл. 276, ал. 1 ГПК, в който оспорва основателност на частната жалба, но не изразява становище по наличието на основание за допускане на касационно обжалване.</w:t>
        <w:tab/>
        <w:br/>
        <w:tab/>
        <w:t xml:space="preserve"> </w:t>
        <w:tab/>
        <w:br/>
        <w:tab/>
        <w:t xml:space="preserve">За да прецени наличието на основание за допускане на касационно обжалване, настоящият съдебен състав съобрази следното:</w:t>
        <w:tab/>
        <w:br/>
        <w:tab/>
        <w:t xml:space="preserve"> </w:t>
        <w:tab/>
        <w:br/>
        <w:tab/>
        <w:t xml:space="preserve">Окръжен съд-Ловеч е констатирал, че съдът е сезиран с искова молба постъпила от В. П. Р. против „Технометал”ЕООД и против Общинска служба „Земеделие” – Л. с правно основание чл. 124, ал. 1 от ГПК, да се признае по отношение на ответниците, че земеделските земи по Решение № 65 от 20. 06. 2011г. по гр. д.№ 101 по описа за 2009 г. на Районен съд-Луковит, които са собствени на наследодателя й Т. П. Н., като единствен наследник на П. Д. Г., починал на 23. 09. 1983г., а именно: нива от 3. 000 дка, четвърта категория в м.”В.”; Нива от 1. 250 дка четвърта категория в м.”В.” и нива от 3. 000 дка в м.”В.” върху които е възстановено правото на собственост в съществуващи /възстановими/ стари реални граници с Решение № 00009/15. 07. 1996 г. по преписка с вх.№ 02871/1991 г. на ОСЗ – Л., ведно с построената в него сграда за сезонно ползване, са имоти с проектни номера, които подробно са описани. Районен съд-Луковит при извършената служебна проверка по допустимостта на иска приел, че предявеният установителен иск срещу „Технометал”ЕООД е недопустим, тъй като процесните имоти индивидуализирани с проектни номера представляващи част от имоти с идентификатор *** и идентификатор *** са били предмет на покупко-продажба с Нотариален акт № *, том *, рег.№ *, дело * от * г. на Нотариус с рег.№ * с район на действие РС-Л., която сделка е осъществена на 13. 10. 2017 г., а настоящия иск е предявен на 12. 11. 2017 година. Предявеният иск срещу ОСЗ – Л. също е процесуално недопустим, тъй като този ответник не може да бъде активно легитимиран да отговаря по иск за спор за материално право. </w:t>
        <w:tab/>
        <w:br/>
        <w:tab/>
        <w:t xml:space="preserve"> </w:t>
        <w:tab/>
        <w:br/>
        <w:tab/>
        <w:t xml:space="preserve">Въззивният съд е приел, че от изложените в исковата молба твърдения, въз основа на които ищцата основава своето искане се установява, че с Решение № 65 от 20. 06. 2011 г. по гр. д.№ 101 по описа за 2009 г. на Районен съд-Луковит е признато за установено по отношение на „Технометал”ЕООД,831520206 и Общинска служба „Земеделие” – Л., че Т. П. Н., като единствен законен наследник на П. Д. Г., б. ж. на [населено място], починал на 23. 09. 1983 г., е собственик на следните земеделски имоти, находящи се в землището на [населено място], а именно: 1. нива от 3, 00 дка, ІV категория в м.”В.”, 2. нива от 1, 250 дка, ІV категория в м.”В.” и 3. нива от 3, 00 дка в м.”В.”, върху които е възстановено правото на собственост на наследниците на П. Д. Г. в съществуващи възстановими отм. и реални граници/ с решение № 00009/15. 07. 1996 г. по пр. вх.№ 02871/1991 г. на ОСЗ [населено място], като „Технометал” ЕООД гр. София е осъдено да отстъпи собствеността и предаде владението върху посочените земеделски имоти на Т. П. Н..</w:t>
        <w:tab/>
        <w:br/>
        <w:tab/>
        <w:t xml:space="preserve"> </w:t>
        <w:tab/>
        <w:br/>
        <w:tab/>
        <w:t xml:space="preserve">С Решение № 95 от 05. 12. 2012 г. по реда на чл. 250 от ГПК Районен съд-Луковит е допълнил диспозитива на решение № 65/20. 06. 2011 г. като на л. 101 от делото, стр. 8 от решението, на ред 24-и, отгоре надолу, след думата „имоти” се добави „ведно с построената в него сграда за сезонно ползване с две помещения на първия етаж и с таванско помещение с тераса”, допуснал и допълване на диспозитива на решението, а именно: на л. 101 от делото, стр. 8 от решението, на 18-я ред, отгоре надолу, след думите „по пр. вх.№ 02871/1991 г. на ОСЗ [населено място]” да се добави: „съставляващи имот с проектен номер ** по КВС в землището на [населено място], с ЕКАТТЕ 44327, [община], с обща площ 7, 432 кв. м., начин на трайно ползване нива, ІV категория, при описаните в решението граници, съгласно скица-проект № Ф */*** г., издадена от ОСЗГ [населено място], който имот е разположен между цифри 1, 2 и 3 и по проектни координати, съгласно комбинирана скица към гр. д.№ 101/2009 г. на Л., изготвена от вещото лице инж.К.К.”. </w:t>
        <w:tab/>
        <w:br/>
        <w:tab/>
        <w:t xml:space="preserve"> </w:t>
        <w:tab/>
        <w:br/>
        <w:tab/>
        <w:t xml:space="preserve">С Решение № 77 от 09. 04. 2013 г. по в. гр. д.№ 75 по описа за 2013 г. на Окръжен съд-Ловеч е обезсилено Решение № 95 от 05. 12. 2012 г. по реда на чл. 250 от ГПК Районен съд-Луковит частта, с която е допълнен постановения съдебен акт, като е индивидуализирал спорния имот с конкретни белези, при изложен от въззивната инстанция мотив, че в случая се касае за пропуск да се индивидуализира имота по скицата-проект и заключението на вещото лице, но само чрез уточняване на процесния имот по реда на чл. 214 ГПК, а в случая такова уточнение не е било направено в съдебно заседание от процесуалния представител на ищцата, при което е недопустимо по реда на чл. 250 ГПК да се иска от съда да допълни решението си по искане, с което не е бил сезиран.</w:t>
        <w:tab/>
        <w:br/>
        <w:tab/>
        <w:t xml:space="preserve"> </w:t>
        <w:tab/>
        <w:br/>
        <w:tab/>
        <w:t xml:space="preserve">С оглед на тези констатации въззивният съд е направил извод, че спорът, предмет на настоящото производство е разрешен между същите страни с влязло в сила решение по чл. 108 ЗС, който иск имплицитно съдържа в себе си положителен установителен иск, по отношение на същите имоти, които да се индивидуализират с проектни номера. Счел е и, че за ищцата липсва правен интерес от завеждането на настоящия иск, тъй като видно от Нотариален акт № *, том *, рег.№ *, дело * от * г. на Нотариус с рег.№ * с район на действие РС-Л. ответникът „Технометал” ЕООД на 13. 10. 2017 г. е продал процесните имоти на трето лице. Исковата молба е предявена на 20. 11. 2017 г., при което дори искът да се приеме за допустим и основателен, то ищцата не би получила търсената правна защита – по отношение на третото лице-купувач няма да бъде зачетена силата на присъдено нещо, тъй като не се касае за хипотеза по чл. 298, ал. 2 ГПК. </w:t>
        <w:tab/>
        <w:br/>
        <w:tab/>
        <w:t xml:space="preserve"> </w:t>
        <w:tab/>
        <w:br/>
        <w:tab/>
        <w:t xml:space="preserve">Отбелязано е и, че иск за собственост на реална част от поземлен имот, когато тази част неправилно е заснета в кадастралния план или в кадастралната карта, като част от съседен имот или изобщо не е заснета като самостоятелен имот, е допустим дори да не е проведена административна процедура по чл. 53, ал. 1, т. 1 ЗКИР /първоначална редакция/ за поправяне на непълноти и грешки в одобрената кадастрална карта и кадастрални регистри, с предявяване на иск по реда на чл. 54, ал. 2 от ЗКИР /т. 4 от Тълкувателно решение №8 от 23. 02. 2016 г. на ВКС по тълк. д.№8/2014 г. ОСГК/. </w:t>
        <w:tab/>
        <w:br/>
        <w:tab/>
        <w:t xml:space="preserve"> </w:t>
        <w:tab/>
        <w:br/>
        <w:tab/>
        <w:t xml:space="preserve">По отношение на ответника „Общинска служба „Земеделие” е счетено, че не е надлежна страна в процеса.</w:t>
        <w:tab/>
        <w:br/>
        <w:tab/>
        <w:t xml:space="preserve"> </w:t>
        <w:tab/>
        <w:br/>
        <w:tab/>
        <w:t xml:space="preserve">Преповтаряйки доводите в частната касационна жалба жалбоподателката счита, че атакуваното определение е очевидно неправилно. Настоящият съдебен състав не констатира основание за допускане на касационно обжалване по чл. 280, ал. 2, предл. трето ГПК с цел проверка дали някой от изводите на въззивния съд не е очевидно неправилен.</w:t>
        <w:tab/>
        <w:br/>
        <w:tab/>
        <w:t xml:space="preserve"> </w:t>
        <w:tab/>
        <w:br/>
        <w:tab/>
        <w:t xml:space="preserve">При условията на чл. 280, ал. 1, т. 3 ГПК жалбоподателката поставя въпросите:</w:t>
        <w:tab/>
        <w:br/>
        <w:tab/>
        <w:t xml:space="preserve"> </w:t>
        <w:tab/>
        <w:br/>
        <w:tab/>
        <w:t xml:space="preserve">1) допустимо и законосъобразно ли е въззивният съд да преценява правен интерес по установителен иск с оглед настъпило прехвърляне на имота преди завеждане на иска, ако обстоятелствата, предмет на иска са описани към минал момент;</w:t>
        <w:tab/>
        <w:br/>
        <w:tab/>
        <w:t xml:space="preserve"> </w:t>
        <w:tab/>
        <w:br/>
        <w:tab/>
        <w:t xml:space="preserve">2) въз основа на какви юридически фактио и обстоятелства се определя пасивната легитимация на ответната страна по установителен иск, целящ установяване индивидуализацията на недвижим имот към минал момент и има ли значение определянето на пасивната легитимация в такава хипотеза от последващо прехвърляне на собствеността на имота на трето лице;</w:t>
        <w:tab/>
        <w:br/>
        <w:tab/>
        <w:t xml:space="preserve"> </w:t>
        <w:tab/>
        <w:br/>
        <w:tab/>
        <w:t xml:space="preserve">3) в хода на разглеждане на частна жалба срещу прекратително определение, длъжен ли е въззивният съд при преценка на правния интерес от предявяване на установителен иск да обсъди характера и съдържанието на търсената с него защита, момента от време, в който се търси установяване на обстоятелствата, предмет на иска и с оглед на същите да състави изводи за наличие, респективно липса на правен интерес;</w:t>
        <w:tab/>
        <w:br/>
        <w:tab/>
        <w:t xml:space="preserve"> </w:t>
        <w:tab/>
        <w:br/>
        <w:tab/>
        <w:t xml:space="preserve">4) доколкото не е предявен иск за собственост, а установителен иск за допълване индивидуализацията на недвижим имот, относимо обстоятелство ли е към преценката на правния интерес от завеждане на установителния иск, фактът, че имотът е прехвърлен на трето лице и длъжен ли е въззивният съд в хода на служебната проверка за правен интерес да отчете всички правни възможности на ищеца от последваща съдебна защита, която би се основала на евентуално уважително установителния иск решение;</w:t>
        <w:tab/>
        <w:br/>
        <w:tab/>
        <w:t xml:space="preserve"> </w:t>
        <w:tab/>
        <w:br/>
        <w:tab/>
        <w:t xml:space="preserve">5) длъжен ли е въззивният съд да съобрази обстоятелството, че в хода на закритото производство по преценка допустимостта на иска, ищецът не е бил уведомен за прехвърлянето на имота на трето лице и не му е дадена възможност да обоснове правен интерес от завеждане на иска и при действието на това нововъзникнало обстоятелство;</w:t>
        <w:tab/>
        <w:br/>
        <w:tab/>
        <w:t xml:space="preserve"> </w:t>
        <w:tab/>
        <w:br/>
        <w:tab/>
        <w:t xml:space="preserve">6) какви са пределите на допустимост на служебна проверка относно наличието на правен интерес в случаите, които тази проверка се основава на въпрос по съществото на спора, а именно установяването на идентичност между имотите, предмет на върнатия установителен иск и тези, прехвърлени на трето лице.</w:t>
        <w:tab/>
        <w:br/>
        <w:tab/>
        <w:t xml:space="preserve"> </w:t>
        <w:tab/>
        <w:br/>
        <w:tab/>
        <w:t xml:space="preserve">Въпросите не могат да обосноват допускане на касационно обжалване. </w:t>
        <w:tab/>
        <w:br/>
        <w:tab/>
        <w:t xml:space="preserve"> </w:t>
        <w:tab/>
        <w:br/>
        <w:tab/>
        <w:t xml:space="preserve">От една страна същите са предпоставени от тезата на жалбоподателката, че не е предявила установителен иск за собственост, а предявения иск е за установяване индивидуализацията на недвижим имот към минал момент. Такъв иск би бил недопустим на основание чл. 124, ал. 4, изр. второ ГПК като касаещ факт с правно значение за установяването на който законът не предвижда иск. В случая съдът е квалифицирал иска по чл. 124, ал. 1 ГПК и поставените въпроси са неотносими към така възприетата правна квалификация, въз основа на която са и изводите на съда.</w:t>
        <w:tab/>
        <w:br/>
        <w:tab/>
        <w:t xml:space="preserve"> </w:t>
        <w:tab/>
        <w:br/>
        <w:tab/>
        <w:t xml:space="preserve">От друга страна поставените въпроси касаят само допълнително изложеното от съда съображение за липса на правен интерес, но не и основния мотив, поради който иска е приет за недопустим – наличието на сила на пресъдено нещо на решението по чл. 108 ЗС.</w:t>
        <w:tab/>
        <w:br/>
        <w:tab/>
        <w:t xml:space="preserve"> </w:t>
        <w:tab/>
        <w:br/>
        <w:tab/>
        <w:t xml:space="preserve">С оглед изложените съображения Върховният касационен съд на Р. Б, Второ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596 от 23. 07. 2019 г. по ч. гр. д № 406 по описа за 2019 г. на Окръжен съд-Ловеч.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