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№11/11.09.2013 по нак. д. №1576/2013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н. дело № 1576/2013 година.</w:t>
        <w:tab/>
        <w:br/>
        <w:tab/>
        <w:t xml:space="preserve"> </w:t>
        <w:tab/>
        <w:br/>
        <w:tab/>
        <w:t xml:space="preserve"> Производството е образувано по искане от името на осъдения М. Ц. М. от Е. по чл. 420, ал. 2 от НПК за отмяна по реда за възобновяване на наказателни дела на влязлото в сила решение от 26. 06. 2013 г., постановено по ВНОХД № 183/2013 г. от Софийския окръжен съд, като се прави и искане на основание чл. 420, ал. 3 от НПК за спиране на изпълнението на потвърдената с него осъдителна присъда № 24 от 20. 10. 2011 г. по НОХД № 165/2010 г. на районен съд-Етрополе. </w:t>
        <w:tab/>
        <w:br/>
        <w:tab/>
        <w:t xml:space="preserve"> </w:t>
        <w:tab/>
        <w:br/>
        <w:tab/>
        <w:t xml:space="preserve">Искането е постъпило в деловодството на ВКС на 24. 07. 2013 г. Това по чл. 420, ал. 3 от НПК е подновено с нова молба от защитника на осъдения адв.Д. от САК от 02. 08. 2013 г., в която се навеждат доводи, относими към основанието за отлагане на изпълнението на наказанието по чл. 415, т. 1 от НПК, като се твърди, че такова е отправено и към компетентния да се произнесе по тях орган.</w:t>
        <w:tab/>
        <w:br/>
        <w:tab/>
        <w:t xml:space="preserve"> </w:t>
        <w:tab/>
        <w:br/>
        <w:tab/>
        <w:t xml:space="preserve"> Върховният касационен съд – Първо наказателно отделение, след като съобрази обстоятелствата, относими към направеното искане от осъдения за спиране изпълнението на влязлата в сила присъда, свързано с правомощието му по чл. 420, ал. 3 от НПК, намира същото за НЕОСНОВАТЕЛНО.</w:t>
        <w:tab/>
        <w:br/>
        <w:tab/>
        <w:t xml:space="preserve"> </w:t>
        <w:tab/>
        <w:br/>
        <w:tab/>
        <w:t xml:space="preserve">Не е налице хипотезата за задължителното спиране на изпълнението съгласно чл. 420, ал. 4 от НПК.</w:t>
        <w:tab/>
        <w:br/>
        <w:tab/>
        <w:t xml:space="preserve"> </w:t>
        <w:tab/>
        <w:br/>
        <w:tab/>
        <w:t xml:space="preserve">Наведените доводи както в първоначалното искане, така и в допълнителната молба, от една страна, не са съобразени с правомощието на касационната инстанция в производството по глава 33 от НПК да постанови спиране изпълнението на влезлия в сила осъдителен съдебен акт, а от друга страна, останалите не могат да се обсъждат понастоящем и касаят ангажираните основания за неправилност на атакувания съдебен акт, по съществото му, по които тя ще се произнесе с решението си.</w:t>
        <w:tab/>
        <w:br/>
        <w:tab/>
        <w:t xml:space="preserve"> </w:t>
        <w:tab/>
        <w:br/>
        <w:tab/>
        <w:t xml:space="preserve">Неоснователно се акцентира и върху влошено здравословно състояние в момента с позоваване на проведено на 30. 07. 2013 г. високоспециализирано медицинско изследване, защото: сърдечното заболяване датира от началото на 2012 г.; представените епикризи за проведени от тогава изследвания по за 2-3 дни не сочат на усложнения и препоръки, изключващи изтърпяване на наказание в местата за лишаване от свобода, включително такива не следват и от новопредставените медицински документи; доколкото искането е преди изтичане на срока на отлагане на изпълнението на присъдата от прокурора, няма данни то да не е продължено от него след съответно медицинско освидетелстване, съгласно чл. 415, т. 1, алт. 2-ра от НПК и последно, липсват и данни за постъпване на осъдения за провеждане на твърдяното в молбата лечение в болница „Т.” или друго медицинско заведение. Обобщено, основанието за спиране на изпълнението на наложено наказание по чл. 420, ал. 3 от НПК не изисква „правен интерес” у молителя, а данни за наличието му.</w:t>
        <w:tab/>
        <w:br/>
        <w:tab/>
        <w:t xml:space="preserve"> </w:t>
        <w:tab/>
        <w:br/>
        <w:tab/>
        <w:t xml:space="preserve"> Водим от горното и на основание чл. 420, ал. 3 от НПК Върховният касационен съд – Първо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искането на осъдения М. Ц. М. от Е. за спиране изпълнението на влязлата в сила присъда № 24 от 20. 10. 2011 г. по НОХД № 165/2010 г. на районен съд-Етрополе, потвърдена с решение от 26. 06. 2013 г., постановено по ВНОХД № 183/2013 г. от Софийския окръжен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