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№131/05.07.2013 по нак. д. №1354/2013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проведено на трети юли, двехиляди и тринадесета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Искра Чобанова, като разгледа докладваното от съдия Петков ЧНД № 1354 по описа за 2013 година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е реда на чл. 44, ал. 1 НПК.</w:t>
        <w:tab/>
        <w:br/>
        <w:tab/>
        <w:t xml:space="preserve"> </w:t>
        <w:tab/>
        <w:br/>
        <w:tab/>
        <w:t xml:space="preserve"> С определение от 19. 06. 2013 год. на съдия-докладчика по ЧНД № 112 /2013 год., по описа на Районен съд – гр. Исперих, съдебното производство по делото е било прекратено и е бил повдигнат спор за подсъдност между Районен съд – гр. Исперих и Районен съд – гр. Разград, във вразка с произнасяне по предложение от Районна прокуратура - гр. Разград по реда на чл. 427, ал. 1 от НПК, за прилагане на принудителна медицинска мярка спрямо лицето В. Р. А..</w:t>
        <w:tab/>
        <w:br/>
        <w:tab/>
        <w:t xml:space="preserve"> </w:t>
        <w:tab/>
        <w:br/>
        <w:tab/>
        <w:t xml:space="preserve"> Писменото становище на представителя на Върховна касационна прокуратура е, че компетентен да се произнесе по предложението на РзРП е Районен съд – гр. Разград.</w:t>
        <w:tab/>
        <w:br/>
        <w:tab/>
        <w:t xml:space="preserve"> </w:t>
        <w:tab/>
        <w:br/>
        <w:tab/>
        <w:t xml:space="preserve"> Като съобрази гореизложеното и след проверка на относимите обстоятелства, ВКС, първо наказателно отделение, намира следното:</w:t>
        <w:tab/>
        <w:br/>
        <w:tab/>
        <w:t xml:space="preserve"> </w:t>
        <w:tab/>
        <w:br/>
        <w:tab/>
        <w:t xml:space="preserve"> Компетентен да се произнесе по предложението на Районна прокуратура – гр. София, депозирано по реда на чл. 427, ал. 1 от НПК, за прилагане на принудителна медицинска мярка спрямо лицето В. Р. А., е Районен съд – гр. Разград.</w:t>
        <w:tab/>
        <w:br/>
        <w:tab/>
        <w:t xml:space="preserve"> </w:t>
        <w:tab/>
        <w:br/>
        <w:tab/>
        <w:t xml:space="preserve"> Това е така поради следните съображения: В разпоредбата на чл. 428 от НПК законодателят е регламентирал, че съдът, компетентен да наложи принудителна медицинска мярка, е районният съд по местоживеене на лицето. Действително, в редица свои решения, ВКС на РБ, е посочил, че местоживеенето е свързано не само с регистрацията по постоянен или настоящ адрес, но и с фактическата връзка на определеното лице с дадено населено място. В конкретния случай, видно от материалите по делото, освидетелстваната А./водеща се на диспансерен отчет към ДПО към МБАЛ [фирма] – [населено място]/ е с настоящ адрес в [населено място], общ. Разград, като по отношение на същия, са налице и съответните пълни данни, за разлика от този, посочен като постоянен. При това положение, извън всякакво съмнение, спора следва да бъде решен в полза на РС – гр. Исперих дотолкова доколкото, същия не се явява „компетентен съд” по смисъла на чл. 428 от НПК.</w:t>
        <w:tab/>
        <w:br/>
        <w:tab/>
        <w:t xml:space="preserve"> </w:t>
        <w:tab/>
        <w:br/>
        <w:tab/>
        <w:t xml:space="preserve"> С оглед изложеното ВКС намира, че делото е подсъдно на Районен съд – гр. Разград, в който смисъл следва да бъде постановено и настоящето определение.</w:t>
        <w:tab/>
        <w:br/>
        <w:tab/>
        <w:t xml:space="preserve"> </w:t>
        <w:tab/>
        <w:br/>
        <w:tab/>
        <w:t xml:space="preserve"> Воден от гореизложеното и на основание чл. 44, ал.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</w:t>
        <w:tab/>
        <w:br/>
        <w:tab/>
        <w:t xml:space="preserve"> </w:t>
        <w:tab/>
        <w:br/>
        <w:tab/>
        <w:t xml:space="preserve">прекратеното </w:t>
        <w:tab/>
        <w:br/>
        <w:tab/>
        <w:t xml:space="preserve"> </w:t>
        <w:tab/>
        <w:br/>
        <w:tab/>
        <w:t xml:space="preserve">ЧНД № 112 / 2013 год., по описа на Районен съд – гр. Исперих, </w:t>
        <w:tab/>
        <w:br/>
        <w:tab/>
        <w:t xml:space="preserve"> </w:t>
        <w:tab/>
        <w:br/>
        <w:tab/>
        <w:t xml:space="preserve">за разглеждане и решаване</w:t>
        <w:tab/>
        <w:br/>
        <w:tab/>
        <w:t xml:space="preserve"> </w:t>
        <w:tab/>
        <w:br/>
        <w:tab/>
        <w:t xml:space="preserve"> от Районен съд – гр. Разград.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гр. Исперих, за сведение.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