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№1362/09.11.2017 по адм. д. №2473/2017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145 и сл. от АПК.</w:t>
        <w:tab/>
        <w:br/>
        <w:tab/>
        <w:t xml:space="preserve">Образувано е по жалба, подадена от М. Г. Ф., с адрес в [населено място], обл. [област], чрез процесуален представител, срещу заповед № 8121К-1019/02. 02. 2017 г. на министъра на вътрешните работи, с която на основание чл. 9 от ЗДСл (ЗАКОН ЗА ДЪРЖАВНИЯ СЛУЖИТЕЛ) (ЗДСл) и § 69 от ПЗР към ЗИДЗМВР (обн. ДВ бр. 81/14. 10. 2016 г.) оспорващата е назначена за държавен служител на длъжност – старши експерт с ранг [номер] в отдел „Координация и контрол“ към дирекция „Координация и административно обслужване“ при МВР.</w:t>
        <w:tab/>
        <w:br/>
        <w:tab/>
        <w:t xml:space="preserve">В жалбата и в съдебно заседание, чрез процесуален представител, жалбоподателката поддържа доводи за незаконосъобразност на административния акт и излага подробни съображения. Твърди, че обжалваната заповед е издадена в противоречие с материалноправните разпоредби тъй като при преобразуване на служебното правоотношение административният орган не е взел предвид притежавания от служителя професионален опит като държавен служител в МВР на длъжност в администрацията на същата дирекция. В резултат на това служителката била назначена на по ниска длъжност „старши експерт“, което е довело и до по-нисък ранг, длъжностно ниво, степен и размер на основната заплата. Сочи, че отговоря на минималните изисквания за заемане на длъжност „главен експерт“ в администрацията на министерството, която е по-благоприятна за заетата от нея „старши експерт“, като функциите за длъжността „главен експерт“ се припокриват от функциите изпълнявани от оспорващата преди преобразуване на правоотношението.</w:t>
        <w:tab/>
        <w:br/>
        <w:tab/>
        <w:t xml:space="preserve">Наведени са доводи за допуснато съществено нарушение на административнопроизводствените правила, тъй като министърът на вътрешните работи не е събрал доказателства за действителния професионален стаж на служителката за да бъде извършена преценка дали притежава такъв в областите на дейност, свързани с функциите на длъжността „главен експерт“. Твърди липса на мотиви защо служителката следва да бъде назначена на по-ниска длъжност от тази, за която притежава необходимия стаж. Иска отмяна административния акт и присъждане на разноските по делото.</w:t>
        <w:tab/>
        <w:br/>
        <w:tab/>
        <w:t xml:space="preserve">Ответникът – министърът на вътрешните работи, чрез процесуален представител, изразява становище за неоснователност на подадената жалба. Излага съображения, че в относимата нормативна уредба не се съдържа изискване за максимален професионален опит или стаж, при наличието на който държавният служител следва да бъде назначен на по-висока длъжност. Иска отхвърляне на оспорването.</w:t>
        <w:tab/>
        <w:br/>
        <w:tab/>
        <w:t xml:space="preserve">Съдът, след като прецени събраните по делото доказателства и обсъди доводите и възраженията на страните, приема за установено от фактическа страна следното:</w:t>
        <w:tab/>
        <w:br/>
        <w:tab/>
        <w:t xml:space="preserve">Жалбата е подадена от лице с правен интерес и в предвидения от закона срок, поради което същата е процесуално допустима. Разгледана по същество жалбата е неоснователна.</w:t>
        <w:tab/>
        <w:br/>
        <w:tab/>
        <w:t xml:space="preserve">Към датата на издаване на оспорения административен акт М. Г. Ф. е заемала длъжността „специалист III степен“ в отдел „Координация и Контрол“ в дирекция „Координация и административно обслужване“ към МВР (ОКК към ДКАО-МВР). С оспорената заповед служителката е назначена на осн. чл. 9 от ЗМВР и § 69 от ПЗР към ЗИДЗМВР. Без изрично да е посочено със заповедта се изменя правоотношението на служителката, като новата длъжност е старши експерт с ранг [номер] в същия отдел и дирекция - ОКК към ДКАО-МВР. Видно от справката за служител на МВР Ф. работи в МВР от 01. 11. 1989 г. и има [номер] младши ранг, считано от 03. 10. 2000 г. по ЗМВР.</w:t>
        <w:tab/>
        <w:br/>
        <w:tab/>
        <w:t xml:space="preserve">Административният акт е издаден от компетентен орган. Съгласно чл. 33, т. 9 от ЗМВР министърът на вътрешните работи издава правилници, наредби, инструкции и заповеди. Следва да бъде посочено, че според т. 7 от същата разпоредба министърът управлява човешките ресурси в МВР. На основание чл. 158 от ЗМВР министърът на вътрешните работи е орган по назначаването на държавните служители в МВР, поради което следва да се приеме, че подписаната лично от министъра заповед № 8121К-1019/02. 02. 2017 г. е издадена от компетентния орган по назначаването, доколкото с нея се засягат елементи от служебното правоотношение със М. Ф. като служител на МВР.</w:t>
        <w:tab/>
        <w:br/>
        <w:tab/>
        <w:t xml:space="preserve">Актът е издаден в предвидената от закона форма. Чл. 11, вр. чл. 9 на ЗДСл предвижда специална форма на административните актове за назначаване на държавен служител, които съдържат неговото наименование; наименованието на органа, който го е издал; правното основание за назначаването; трите имена на назначаваното лице; наименованието на длъжността, на която лицето се назначава, и ранга, който му се определя; длъжностното ниво, нивото на основната месечна заплата и размера на индивидуалната основна месечна заплата; дата на издаване и подпис на лицето, издало акта, каквито реквизити са налични в пълен обем.</w:t>
        <w:tab/>
        <w:br/>
        <w:tab/>
        <w:t xml:space="preserve">Не са допуснати съществени нарушения на процедурата по издаване на акта доколкото такава не е изрично предвидена. Неоснователно е и оплакването за частична липса на мотиви, доколкото заповедта съдържа всички изрично изброени реквизити в горецитираната специална законова норма, която дерогира общото правило на АПК за реквизититите на индивидуалния административен акт.</w:t>
        <w:tab/>
        <w:br/>
        <w:tab/>
        <w:t xml:space="preserve">Актът е издаден при правилно приложение на материалния закон. По силата на § 69 от ПЗРЗИДЗМВР (обн. ДВ бр. 81/14. 10. 2016 г.) служебните правоотношения на държавните служители в МВР, за които се прилага § 86 от Закон за изменение и допълнение на ЗМВР (ДВ, бр. 14 от 2015 г.) и които към датата на влизане в сила на ЗИД заемат длъжности за държавни служители с висше образование и притежаващи висше образование, с изключение на тези от Медицинския институт на Министерството на вътрешните работи и на тези по § 70, ал. 1, т. 1, се преобразуват в служебни правоотношения по ЗДСл, считано от датата на влизане в сила на този ЗИД. С алинея 3 и алинея 5 на същия параграф се предвижда, че служителите по ал. 1 се назначават на длъжности, определени за заемане по ЗДСл, с щата на съответната структура и им се присъжда определеният в Класификатора на длъжностите в администрацията минимален ранг за заеманата длъжност, освен ако служителят не притежава по-висок ранг.</w:t>
        <w:tab/>
        <w:br/>
        <w:tab/>
        <w:t xml:space="preserve">С писмо с рег. № 8121р-21648/27. 10. 2016 г. министърът на вътрешните работи е приел по целесъобразност правила, във връзка с необходимите мерки за предприемане на предварителни действия по прилагане на изискванията на влезлия в сила ЗИДЗМВР, в съответствие със ЗАдм (ЗАКОН ЗА АДМИНИСТРАЦИЯТА) и ЗДСл, съгласно т. 5 от които на длъжностите „специалист IV степен“ и „специалист III степен“, каквато притежава служителката, на да се определи длъжност „старши експерт“. Основният спорен въпрос по делото е следва ли при преназначаване на държавен служител по реда на § 69 от ПЗРЗИДЗМВР органът по назначаването да определи заеманата нова длъжност индивидуално въз основа на прослуженото време или стаж от служителя. С оглед нормативната уредба такова задължение за административния орган не намира опора в закона. За заемането на длъжност по служебно правоотношение по ЗДСл са определени минималните изисквания за заемане на длъжността – образователна степен, ранг и професионален опит. Не се съдържа изискване за максимален професионален опит или стаж, при наличието на който държавният служител следва да бъде назначен на по-висока длъжност. Изпълнението на условието на § 69 от ПЗРЗИДЗМВР не е обвързано от спазването на определена процедура и по тази причина органът по назначаването преназначава служителите по целесъобразност, като спазва изискването за достигнат минималните изисквания за образователна степен и професионален опит. В този смисъл е неоснователен доводът на жалбоподателката, че органът по назначаването не е извършил преценка за преназначаването поради достигане на определен стаж, тъй като това обстоятелство е било ирелевантно. С приетите вътрешни правила за приложение на изискването на § 69 от ПЗРЗИДЗМВР е било спазено изискването длъжността „специалист III степен“, каквато притежава служителката, да се преобразува в длъжност „старши експерт“. Спазено е изискването на ал. 3 от същия параграф преобразуването да се извърши с щата на съответната структура, както правилото на ал. 5 на служителите да се присъжда определеният в Класификатора на длъжностите в администрацията минимален ранг за заеманата длъжност – в случая IV младши. Ф. не е притежавала по - висок ранг по ЗДСл. от IV младши, а в ЗМВР и вътрешните правила не е предвидено как се преизчисляват ранговете по ЗМВР при преобразуване на правоотношението по ЗДСл., поради което липсват фактически и правни основания за определяне на по - висок ранг на Ф. при преназначаването й на длъжността "старши експерт".</w:t>
        <w:tab/>
        <w:br/>
        <w:tab/>
        <w:t xml:space="preserve">Административният акт е издаден и при съответствие с целта на закона, свързана със закриване или окрупняване на звена в системата на МВР.</w:t>
        <w:tab/>
        <w:br/>
        <w:tab/>
        <w:t xml:space="preserve">Предвид изложеното оспорването следва да бъде отхвърлено.</w:t>
        <w:tab/>
        <w:br/>
        <w:tab/>
        <w:t xml:space="preserve">С оглед изхода на спора няма възможност за присъждане на претендираните от жалбоподателката разноски.</w:t>
        <w:tab/>
        <w:br/>
        <w:tab/>
        <w:t xml:space="preserve">Воден от горното и на основание чл. 172, ал. 1 от АПК Върховният административен съд, пето отделениеРЕШИ: </w:t>
        <w:tab/>
        <w:br/>
        <w:tab/>
        <w:t xml:space="preserve">ОТХВЪРЛЯ оспорването по жалба на М. Г. Ф., с адрес в [населено място], обл. [област], срещу заповед № 8121К-1019/02. 02. 2017 г. на министъра на вътрешните работи.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съобщаването му на страните.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