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№1362/02.05.2025 по търг. д. №1844/2024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№.1362</w:t>
        <w:tab/>
        <w:br/>
        <w:tab/>
        <w:t xml:space="preserve"/>
        <w:tab/>
        <w:br/>
        <w:tab/>
        <w:t xml:space="preserve"> София, 02.05.2025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втори май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 </w:t>
        <w:tab/>
        <w:br/>
        <w:tab/>
        <w:t xml:space="preserve"/>
        <w:tab/>
        <w:br/>
        <w:tab/>
        <w:t xml:space="preserve"> ДИЛЯНА ГОСПОДИНОВА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1844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от ГПК.</w:t>
        <w:tab/>
        <w:br/>
        <w:tab/>
        <w:t xml:space="preserve"/>
        <w:tab/>
        <w:br/>
        <w:tab/>
        <w:t xml:space="preserve">Върховният касационен съд констатира, че в постановеното по настоящето дело определение е допусната очевидна фактическа грешка, изразяваща се в грешно посочване на датата на обжалваното въззивно съдебно решение. Вместо да бъде посочено решение № 157 от 27.05.2024 г. по в. т.д. 493/23 г., по описа на Апелативен съд - Варна е посочено – решение № 157 от 27.05.2023 г. по в. т.д. 493/23 г., по описа на Апелативен съд - Варна Така допуснатата очевидна фактическа грешка следва да се поправи по реда на чл. 247 от ГПК.</w:t>
        <w:tab/>
        <w:br/>
        <w:tab/>
        <w:t xml:space="preserve"/>
        <w:tab/>
        <w:br/>
        <w:tab/>
        <w:t xml:space="preserve">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772 от 12.03.2025 г., постановено по т. д. 1844/24 г. като в диспозитива на определението на ред 2 вместо датата „27.05.2023 г.“ се чете датата „27.05.2024 г.“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