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№1345/07.11.2017 по адм. д. №8121/2016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гл. юрк. К. П., в качеството му на пълномощник на Министерство на земеделието и храните, срещу Решение № 3745 от 02. 06. 2016 г., постановено по адм. дело № 968/2016 г. от Административен съд София-град с доводи за неправилност, поради наличие на отменителните основания на чл. 209, т. 3 от АПК. Моли за неговата отмяна. Претендира юрисконсултско възнаграждение.</w:t>
        <w:tab/>
        <w:br/>
        <w:tab/>
        <w:t xml:space="preserve">Ответната страна – [фирма], ЕИК[ЕИК] чрез процесуалния си представител адв. А. Т. изразява становище за неоснователност на касационната жалба. Моли да бъде потвърдено първоинстанционното решение и претендира разноски пред настоящата инстанция.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 и с оглед мотивите на Тълкувателно решение на ОСС на І и ІІ колегии на ВАС от 15. 03. 2017 г. по Тълкувателно дело № 2 от 2016 г., както и правомощията си по чл. 218, ал. 2 от АПК, прие за установено следното: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Разгледана по същество е неоснователна при следните съображения:</w:t>
        <w:tab/>
        <w:br/>
        <w:tab/>
        <w:t xml:space="preserve">С обжалваното решение Административен съд София-град е уважил исковата молба на [фирма] за присъждане на обезщетение за причинени имуществени вреди в размер на 500 (петстотин) лева, представляващи разноски за адвокатска защита, вследствие от отменено, като незаконосъобразно, Наказателно постановление (НП) № 64 от 16. 10. 2013 г. на Министъра на земеделието и храните, ведно със законната лихва от 17. 07. 2014 г. до окончателното й изплащане и е осъдил Министерство на земеделието и храните да заплати на ищеца сумата 525 (петстотин двадесет и пет) лева разноски по делото.</w:t>
        <w:tab/>
        <w:br/>
        <w:tab/>
        <w:t xml:space="preserve">За да постанови този резултат съдът е приел за установено, че с Решение № 261 от 17. 07. 2014 г. по АНД № 193/2014 г. постановено по описа на Административен съд Видин, е оставено в сила Решение № 74 от 22. 04. 2014 г. постановено по НАХД № 15 от 2014 г., на Районен съд Белоградчик, с което е отменено изцяло, като незаконосъобразно, НП № НП-64 от 16. 10. 2013 г., издадено от Министъра на земеделието и храните, с което на [фирма], [населено място], на основание чл. 109 от ЗКНВП (ЗАКОН ЗА К. В. Н.Е ВЕЩЕСТВА И ПРЕКУРСОРИТЕ), за нарушение на чл. 29 от същия е наложено административно наказание „имуществена санкция” в размер на 50 000 (петдесет хиляди) лева. В производствата по горепосочените дела, [фирма], [населено място] е заплатил за адвокатска защита сумата от 500 (петстотин) лева, съгласно представен по НАХД № 15 от 2014 г. по описа на Районен съд Б. Д за правна защита и съдействие от 25. 10. 2013 г. (л. 17).</w:t>
        <w:tab/>
        <w:br/>
        <w:tab/>
        <w:t xml:space="preserve">Въз основа на тази фактическа установеност, решаващият съд е приел от правна страна, че са налице кумулативно изискуемите предпоставки за ангажиране на отговорността на ответника по чл. 1, ал. 1 от ЗОДОВ и в този смисъл е постановил своя акт. Решението е валидно, допустимо и правилно.</w:t>
        <w:tab/>
        <w:br/>
        <w:tab/>
        <w:t xml:space="preserve">Първостепенният съд е изяснил напълно фактическата обстановка по делото, събрал е относимите за правилното решаване на спора доказателства, обсъдил ги е в тяхната взаимна връзка и във връзка с възраженията на страните, и въз основа на това е направил верни правни изводи за основателност на исковата претенция. При разглеждане на съдебния спор, съдът не е допуснал посочените касационни нарушения.</w:t>
        <w:tab/>
        <w:br/>
        <w:tab/>
        <w:t xml:space="preserve">Предявеният иск е с правно основание чл. 1, ал. 1 от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За да се реализира безвиновната отговорност на държавата по реда на специалния закон – ЗОДОВ - трябва да са налице точно изброени от законодателя в нормата на чл. 1, ал. 1 от ЗОДОВ предпоставки, в условията на кумулативност,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от ЗОДОВ.</w:t>
        <w:tab/>
        <w:br/>
        <w:tab/>
        <w:t xml:space="preserve">Дейността по административно наказване по естеството си е дейност на администрацията, насочена към разрешаване на правен спор, възникнал по повод на конкретно сезиране, при спазване на състезателно производство в условията на независимост и самостоятелност на решаването. Тази дейност е свързана със защитата на реда в областта на държавното управление по аргумент от чл. 6 ЗАНН и представлява санкционираща управленска дейност.</w:t>
        <w:tab/>
        <w:br/>
        <w:tab/>
        <w:t xml:space="preserve">За квалифициране на иска като такъв по чл. 1, ал. 1 ЗОДОВ определяща е не правната природа на отменения акт, който безспорно не е индивидуален административен акт по смисъла на чл. 21 от АПК, а властнически акт с наказателно-правни последици. Определяща е дейността на органа - негов издател. Актът – наказателното постановление - се издава от административен орган, в изпълнение на нормативно възложени задължения, при упражняване на административно-наказателна компетентност, законово предоставена на органите в рамките на административната им правосубектност, което по своето съдържание представлява изпълнение на административна дейност. А определяща за квалифициране на иска, като такъв по чл. 1, ал. 1 от ЗОДОВ, е основният характер на дейността на органа, който го е издал. В този смисъл не е от значение факта, че наказателното постановление не представлява индивидуален административен акт по смисъла на чл. 21 от АПК и не е отменен по реда на АПК. Определящо за квалификацията на иска за вреди по чл. 1, ал. 1 от ЗОДОВ, е обстоятелството, че акта се издава от административен орган, в резултат на административна дейност, поради което представлява властнически акт и е резултат от санкционираща административна дейност. В този смисъл е постановеното Тълкувателно Решение № 1 от 15. 03. 2017 г. на Общото събрание на колегиите във Върховния административен съд по Тълкувателно дело № 2 от 2016 г., което приема, че при предявени пред административните съдилища искове по чл. 1, ал. 1 от ЗОДОВ за имуществени вреди от незаконосъобразни наказателни постановления изплатените адвокатски възнаграждения в производството по обжалването и отмяната им представляват пряка и непосредствена последица по смисъла на чл. 4 от този закон.</w:t>
        <w:tab/>
        <w:br/>
        <w:tab/>
        <w:t xml:space="preserve">Предвид изложеното настоящата инстанция намира, че не са налице сочените от касатора отменителни основания, съдът е тълкувал и приложил правилно закона, поради което решението му следва да бъде оставено в сила.</w:t>
        <w:tab/>
        <w:br/>
        <w:tab/>
        <w:t xml:space="preserve">При този изход на правния спор претенцията на ответника за присъждане на направените разноски пред настоящата инстанция е основателна и следва да бъде уважена в размер на 500 (петстотин) лeва заплатено адвокатско възнаграждение по Договор за правна защита и съдействие от 13. 10. 2017 г. (л. 34) по настоящето дело и съгласно приложен списък по чл. 80 от ГПК (л. 35).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отделениеРЕШИ: </w:t>
        <w:tab/>
        <w:br/>
        <w:tab/>
        <w:t xml:space="preserve">ОСТАВЯ В СИЛА Решение № 3745 от 02. 06. 2016 г., постановено по адм. дело № 968/2016 г. от Административен съд София-град.</w:t>
        <w:tab/>
        <w:br/>
        <w:tab/>
        <w:t xml:space="preserve">ОСЪЖДА Министерство на земеделието и храните, [населено място] ДА ЗАПЛАТИ на [фирма], ЕИК[ЕИК], сумата от 500 (петстотин) лева, съставляваща разноски по делото.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