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№113/17.06.2013 по ч. нак. д. №1193/2013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ЕВЕЛИНА СТОЯНОВА 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Кирил Иванов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частно наказателно дело № 1193 по описа за 2013 г</w:t>
        <w:tab/>
        <w:br/>
        <w:tab/>
        <w:t xml:space="preserve"> </w:t>
        <w:tab/>
        <w:br/>
        <w:tab/>
        <w:t xml:space="preserve"> Производството е образувано, по реда на чл. 43, т. 3 НПК.</w:t>
        <w:tab/>
        <w:br/>
        <w:tab/>
        <w:t xml:space="preserve"> </w:t>
        <w:tab/>
        <w:br/>
        <w:tab/>
        <w:t xml:space="preserve"> С разпореждане № 59 от 30. 05. 2013 г, по НОХД № 173/13, съдията-докладчик от Районен съд, Никопол, е прекратил съдебното производство и е изпратил делото по компетентност на ВКС.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Съдебното производство е образувано по обвинителен акт на Окръжна прокуратура, Плевен, срещу Г. Т. П., за престъпление по чл. 323 НК. Делото е подсъдно на Районен съд, Никопол. Съдиите от посочения съд обаче са се отвели от разглеждане на делото, на основание чл. 29, ал. 2 НПК. Невъзможността да се образува състав в съда, на който делото е подсъдно, е обусловила необходимост от прекратяване на съдебното производство и изпращане на делото в настоящата инстанция, с оглед произнасяне, по реда на чл. 43, т. 3 НПК. Отделно от това са изложени съображения, относими към хипотезата на чл. 43, т. 1 НПК, които няма да бъдат обсъждани, тъй като по тях е налице произнасяне на ВКС с определение № 74 от 20. 05. 2013 г, по частно наказателно дело № 920/13 по описа на ВКС. </w:t>
        <w:tab/>
        <w:br/>
        <w:tab/>
        <w:t xml:space="preserve"> </w:t>
        <w:tab/>
        <w:br/>
        <w:tab/>
        <w:t xml:space="preserve">ВКС намери, че са налице условията на чл. 43, т. 3 НПК, за необходимост от промяна на местната подсъдност, произтичаща от невъзможността да се сформира състав в съда, на който делото е подсъдно. При това положение, производството следва да бъде пренесено в друг, еднакъв по степен съд, а именно: в Районен съд, Свищов. </w:t>
        <w:tab/>
        <w:br/>
        <w:tab/>
        <w:t xml:space="preserve"> </w:t>
        <w:tab/>
        <w:br/>
        <w:tab/>
        <w:t xml:space="preserve">Водим от горното и на основание чл. 43, т. 3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НОХД № 173/13 по описа на Районен съд, Никопол, прекратено, за разглеждане от РАЙОНЕН СЪД, СВИЩОВ. </w:t>
        <w:tab/>
        <w:br/>
        <w:tab/>
        <w:t xml:space="preserve"> </w:t>
        <w:tab/>
        <w:br/>
        <w:tab/>
        <w:t xml:space="preserve">Копие от определението да се изпрати на Районен съд, Никопол.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