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№551/08.12.2010 по гр. д. №480/2010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551</w:t>
        <w:tab/>
        <w:br/>
        <w:tab/>
        <w:t xml:space="preserve"/>
        <w:tab/>
        <w:br/>
        <w:tab/>
        <w:t xml:space="preserve"> София, 08. 12. 2010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/>
        <w:tab/>
        <w:br/>
        <w:tab/>
        <w:t xml:space="preserve"> Председател: Добрила Василева</w:t>
        <w:tab/>
        <w:br/>
        <w:tab/>
        <w:t xml:space="preserve"/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Г. Г.</w:t>
        <w:tab/>
        <w:br/>
        <w:tab/>
        <w:t xml:space="preserve"/>
        <w:tab/>
        <w:br/>
        <w:tab/>
        <w:t xml:space="preserve"> като разгледа докладваното от съдия Г. ч. гр. д.№480 по описа за 2010г.,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278, вр. чл. 274, ал. 2, пр. 2, вр. чл. 274, ал. 1, т. 2 от ГПК.</w:t>
        <w:tab/>
        <w:br/>
        <w:tab/>
        <w:t xml:space="preserve"/>
        <w:tab/>
        <w:br/>
        <w:tab/>
        <w:t xml:space="preserve"> С определение №1146 от 07. 04. 2010г. по гр. д.№1372/09г. на Варненския окръжен съд, по реда на чл. 248 от ГПК /</w:t>
        <w:tab/>
        <w:br/>
        <w:tab/>
        <w:t xml:space="preserve"/>
        <w:tab/>
        <w:br/>
        <w:tab/>
        <w:t xml:space="preserve">в определението неправилно е посочен чл. 192, ал. 4 от ГПК /отм.</w:t>
        <w:tab/>
        <w:br/>
        <w:tab/>
        <w:t xml:space="preserve"/>
        <w:tab/>
        <w:br/>
        <w:tab/>
        <w:t xml:space="preserve">/ са присъдени разноски за въззивното производство в размер на 600лв., направени от ответника. </w:t>
        <w:tab/>
        <w:br/>
        <w:tab/>
        <w:t xml:space="preserve"/>
        <w:tab/>
        <w:br/>
        <w:tab/>
        <w:t xml:space="preserve"> Частна жалба срещу това определение са подали ищците П. Я., Т. З., С. С., З. Я., Т. Г., К. С. и Х. Х.. </w:t>
        <w:tab/>
        <w:br/>
        <w:tab/>
        <w:t xml:space="preserve"/>
        <w:tab/>
        <w:br/>
        <w:tab/>
        <w:t xml:space="preserve"> Ответникът в производството Ц. Г. А. оспорва жалбата. 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отзеление, счита частната жалба за процесуално допустима, тъй като е подадена в срок, от надлежна страна, срещу подлежащо на касационен контрол определение на въззивния съд. Разгледана по същество, жалбата е неоснователна. </w:t>
        <w:tab/>
        <w:br/>
        <w:tab/>
        <w:t xml:space="preserve"/>
        <w:tab/>
        <w:br/>
        <w:tab/>
        <w:t xml:space="preserve"> С решение №72 от 12. 01. 2010г. по гр. д.№1372/09г. на Варненския окръжен съд е оставено в сила решение №1433/11. 05. 09г. по гр. д.№9686/07г. на Варненския районен съд, с което са били отхвърлени предявените от П. Я., Т. З., С. С., З. Я., Т. Г., К. С. и Х. Х. срещу Н. Г. Н. и Ц. Г. А. искове по чл. 108 от ЗС. В това решение въззивният съд е пропуснал да се произнесе по въпроса за разноските. По молба на ответника Ц. Г. А. той е сторил това с обжалваното в настоящото производство определение №1146 от 07. 04. 2010г., постановено в производство по чл. 248 от ГПК. </w:t>
        <w:tab/>
        <w:br/>
        <w:tab/>
        <w:t xml:space="preserve"/>
        <w:tab/>
        <w:br/>
        <w:tab/>
        <w:t xml:space="preserve"> Определението е правилно. </w:t>
        <w:tab/>
        <w:br/>
        <w:tab/>
        <w:t xml:space="preserve"/>
        <w:tab/>
        <w:br/>
        <w:tab/>
        <w:t xml:space="preserve"> С оглед изхода на делото във въззивната инстанция, на ответника Ц. Г. А. се дължи присъждане на направените от нея разноски. Те са били своевременно поискани още с възражението срещу въззивната жалба. Разноските възлизат на 600 лв. и са реално направени, съгласно представения по делото / лист №39/ договор за правна помощ от 10. 10. 09г. В едномесечния срок по чл. 248 от ГПК е подадена и молбата за допълване на решението в частта за разноските – решението е постановено на 12. 01. 2010г., а молбата по чл. 248 от ГПК е от 20. 01. 2010г. Тъй като касационната жалба на ищците срещу въззивното решение е върната с влязло в сила определение, спорът за разноските се разглежда по реда на частното производство. Обжалваното определение на въззивния съд по разноските е правилно и следва да бъде потвърдено. </w:t>
        <w:tab/>
        <w:br/>
        <w:tab/>
        <w:t xml:space="preserve"/>
        <w:tab/>
        <w:br/>
        <w:tab/>
        <w:t xml:space="preserve"> Водим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</w:t>
        <w:tab/>
        <w:br/>
        <w:tab/>
        <w:t xml:space="preserve"/>
        <w:tab/>
        <w:br/>
        <w:tab/>
        <w:t xml:space="preserve"> определение №1146 от 07. 04. 2010г. по гр. д.№1372/09г. на Варненския окръжен съд.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