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№544/03.12.2010 по гр. д. №451/2010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544</w:t>
        <w:tab/>
        <w:br/>
        <w:tab/>
        <w:t xml:space="preserve"/>
        <w:tab/>
        <w:br/>
        <w:tab/>
        <w:t xml:space="preserve">София 03. 12. 2010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 на 1 декември 2010 година, в състав:</w:t>
        <w:tab/>
        <w:br/>
        <w:tab/>
        <w:t xml:space="preserve"/>
        <w:tab/>
        <w:br/>
        <w:tab/>
        <w:t xml:space="preserve"> ПРЕДСЕДАТЕЛ: ЖАНИН СИЛДАРЕВА</w:t>
        <w:tab/>
        <w:br/>
        <w:tab/>
        <w:t xml:space="preserve"/>
        <w:tab/>
        <w:br/>
        <w:tab/>
        <w:t xml:space="preserve"> ЧЛЕНОВЕ: ДИЯНА ЦЕНЕВА</w:t>
        <w:tab/>
        <w:br/>
        <w:tab/>
        <w:t xml:space="preserve"/>
        <w:tab/>
        <w:br/>
        <w:tab/>
        <w:t xml:space="preserve"> БОНКА ДЕЧЕВА</w:t>
        <w:tab/>
        <w:br/>
        <w:tab/>
        <w:t xml:space="preserve"/>
        <w:tab/>
        <w:br/>
        <w:tab/>
        <w:t xml:space="preserve">разгледа докладваното от съдията Д. Ц. гр. д. № 451/10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 от В. В. М. против определението на С. градски съд, постановено на 15. 05. 2010 г. по ч. гр. д. № 1799/2010 г., с което е оставена без разглеждане като недопустима подадената от нея частна жалба срещу разпореждане от 19. 06. 2010 г. по гр. д. № 25037/06 г. на софийски районен съд. </w:t>
        <w:tab/>
        <w:br/>
        <w:tab/>
        <w:t xml:space="preserve"/>
        <w:tab/>
        <w:br/>
        <w:tab/>
        <w:t xml:space="preserve"> В частната жалба са изложени доводи за неправилност на обжалваното определение поради нарушение на съдопроизводствените правила и се иска неговата отмяна.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за да се произнесе по частната жалба взе предвид следното:</w:t>
        <w:tab/>
        <w:br/>
        <w:tab/>
        <w:t xml:space="preserve"/>
        <w:tab/>
        <w:br/>
        <w:tab/>
        <w:t xml:space="preserve"> Частната жалба е процесуално допустима, тъй като е подадена в срока по чл. 275 ГПК против прекратително по своя характер определение, постановено за пръв път от въззивен съд.</w:t>
        <w:tab/>
        <w:br/>
        <w:tab/>
        <w:t xml:space="preserve"/>
        <w:tab/>
        <w:br/>
        <w:tab/>
        <w:t xml:space="preserve">Разгледана по същество е неоснователна.</w:t>
        <w:tab/>
        <w:br/>
        <w:tab/>
        <w:t xml:space="preserve"/>
        <w:tab/>
        <w:br/>
        <w:tab/>
        <w:t xml:space="preserve">За да остави без разглеждане частната жалба на В. М., въззивният съд е приел, че същата е насочена против разпореждане, което не подлежи на самостоятелно обжалване съгласно чл. 213 ГПК отм., тъй като не е преграждащо по своя характер и не е сред определенията, за които законът изрично предвижда възможност за обжалване.</w:t>
        <w:tab/>
        <w:br/>
        <w:tab/>
        <w:t xml:space="preserve"/>
        <w:tab/>
        <w:br/>
        <w:tab/>
        <w:t xml:space="preserve"> Определението е правилно. Производството пред С. градски съд е било образувано по частна жалба от В. М. против разпореждане от 19. 06. 2009 г. на съдия от С. районен съд, с което не е уважено искането й за продължаване на срока за поправка и допълване на протокола от съдебно заседание от 09. 06. 2009 г. по съображения, че срокът вече е изтекъл. </w:t>
        <w:tab/>
        <w:br/>
        <w:tab/>
        <w:t xml:space="preserve"/>
        <w:tab/>
        <w:br/>
        <w:tab/>
        <w:t xml:space="preserve">В чл. 36 ГПК отм. е предвидена възможност по молба на страната да бъдат продължавани законните и определените от съда срокове, с изключение на тези за подаване на жалби, ако съдът намери молбата за уважителна. Законът не е предвидил обжалване на определението, с което съдът се произнася по молбата за продължаване на срок, независимо дали я уважава или не. Определението, с което се отказва продължаване на срока, не е преграждащо по своя характер, тъй като не възпрепятствува по - нататъшното развитие на исковото производство. То е такова по движение на делото и може да бъде изменяно или отменяно от постановилия го съд вследствие на изменение на обстоятелствата, грешка или пропуск.</w:t>
        <w:tab/>
        <w:br/>
        <w:tab/>
        <w:t xml:space="preserve"/>
        <w:tab/>
        <w:br/>
        <w:tab/>
        <w:t xml:space="preserve"> По тези съображения обжалваното въззивно определение следва да бъде оставено в сила.</w:t>
        <w:tab/>
        <w:br/>
        <w:tab/>
        <w:t xml:space="preserve"/>
        <w:tab/>
        <w:br/>
        <w:tab/>
        <w:t xml:space="preserve"> Водим от гореизложеното съдът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ОСТАВЯ В СИЛА определението на С. градски съд, постановено на 15. 05. 2010 г. по ч. гр. д. № 1799/2010 г.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