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№477/12.01.2018 по адм. д. №4613/2017 на ВАС,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160, ал. 6 от ДОПК (ДАНЪЧНО-ОС. П. К) (ДОПК), във връзка с чл. 208 и следващите от Административнопроцесуалния кодекс (АПК).</w:t>
        <w:tab/>
        <w:br/>
        <w:tab/>
        <w:t xml:space="preserve">Образувано е по касационнa и частна жалбa на директора на Дирекция „Обжалване и данъчно осигурителна практика“ (ОДОП) – гр. С. при Централното управление (ЦУ) на Националната агенция за приходите (НАП) срещу Решение № 961 от 17. 02. 2017 г., постановено по адм. д. № 9473/2016 г. по описа на Административен съд София град, с което е отменен Ревизионен акт (РА) № Р-22221015002666-091-001/11. 05. 2016 г., издаден от Р. Р. Б. - орган възложил ревизията и И. В. А. - ръководител на ревизията, в потвърдената с решение № 1397 от 12. 08. 2016 г. на директора на дирекция "ОДОП" - София при ЦУ на НАП част, както и срещу Определение № 1757/17. 03. 2017 г., постановено по същото дело, с което е изменено горецитираното решение в частта на разноските.</w:t>
        <w:tab/>
        <w:br/>
        <w:tab/>
        <w:t xml:space="preserve">Касаторът твърди, че решението и определението са незаконосъобразни, поради нарушение на материалния закон, съществени нарушения на съдопроизводствените правила, както и поради необоснованост на същото – касационни отменителни основания по чл. 209, т. 3 АПК. Излагат се твърдения, че съдът не е изяснил фактическата обстановка по делото и неправилно е игнорирал събраните по делото доказателства. От събраните доказателства се доказва, че са доказани хипотезите на чл. 19 ал. 1 и 2 от ДОПК за ангажиране на отговорност на член на орган на управление за задължения на юридическо лице. Касаторът иска обжалваното решение и определение да бъдат изцяло отменени. Претендира юрисконсултско възнаграждение.</w:t>
        <w:tab/>
        <w:br/>
        <w:tab/>
        <w:t xml:space="preserve">Ответникът – Г. К. К. чрез адв. Г., оспорва касационната и частна жалба по съображения, подробно изложени в писмен отговор и писмена защита. Претендира разноски по делото, съобразно представения списък на разноските.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и частна жалба.</w:t>
        <w:tab/>
        <w:br/>
        <w:tab/>
        <w:t xml:space="preserve">Върховният административен съд, състав на осмо отделение, като прецени допустимостта на жалбата и наведените в нея касационни основания, съгласно разпоредбата на чл. 218 АПК, приема за установено следното:</w:t>
        <w:tab/>
        <w:br/>
        <w:tab/>
        <w:t xml:space="preserve">Касационната и частна жалба са подадени в срока, от надлежна страна и е процесуално допустима. Разгледана по същество са неоснователни.</w:t>
        <w:tab/>
        <w:br/>
        <w:tab/>
        <w:t xml:space="preserve">С обжалваното решение и определение първоинстанционния съд е отменил РА в процесната част и е осъдил Дирекция „ОДОП“ – гр. С. при ЦУ на НАП да заплати на Г. К. К., разноски по делото в размер на 14 040 лв.</w:t>
        <w:tab/>
        <w:br/>
        <w:tab/>
        <w:t xml:space="preserve">За да уважи жалбата на ревизираното лице, първоинстанционният съд е обосновал извод за отсъствие на втория и четвъртия от четирите кумулативно предвидени елементи от фактическия състав на чл. 19, ал. 1 ДОПК - наличие на поведение на ревизираното лице, изразяващо се в действие или бездействие, чрез което се укриват факти и обстоятелства, които по закон лицето има задължение да обяви пред органа по приходите или публичния изпълнител, както и причинно-следствена връзка между поведението на жалбоподателя и невъзможността за събиране на задължения за данъци или задължителни осигурителни вноски. По отношение приложението на чл. 19 ал. 2 от ДОПК първоинстанционният съд е приел, че сключеният договор за цесия между жалбоподателя и банката - кредитор не попада в нито една от изброените в тази норма категории правни действия, поради което същият е неотносим при преценка на фактите, обуславящи отговорността на жалбоподателя по тази правна норма. На следващо място - съпоставката между стойността, на която К. е придобил имота, служил като обезпечение на цедираното вземане и пазарната стойност на същия в процесния казус е ненужна, предвид способа на придобиване - чрез публична продан, проведена по правилата на ГПК, а не чрез извършено от органа на управление безвъзмездно отчуждаване на имущество или отчуждаване на цени, значително по - ниски от пазарните. Решението е правилно и законосъобразно.</w:t>
        <w:tab/>
        <w:br/>
        <w:tab/>
        <w:t xml:space="preserve">Съдът е дефинирал предпоставките за осъществяване на отговорността за увреждащата фиска дейност по чл. 19 ДОПК. С разпоредбата на чл. 19 ДОПК е създаден особен случай на лична имуществена отговорност на лица, управляващи задължени за данъци/ осигурителни вноски субекти – задължени лица по чл. 14, т. 1 и т. 2 ДОПК. В нормата са предвидени хипотези на възникване на отговорността, като в случая спорът се свежда до това налице са елементите на фактическия състав на хипотезите на чл. 19, ал. 1 и 2 от ДОПК. При тълкуването на разпоредбата на чл. 19, ал. 1 от ДОПК първоинстанционният съд правилно е приел, че нейният фактически състав включва кумулативно следните елементи: 1. лицето да има качеството на орган на управление или на управител на задължено лице по чл. 14, т.1 и 2 от ДОПК към момента, към който са установени публичните задължения; 2. да е налице поведение на това, изразяващи се в действие или бездействие, чрез което се укриват факти и обстоятелства, които по закон следва да бъдат обявени пред органа по приходите или публичния изпълнител; 3. причинно-следствена връзка между поведението е невъзможността за събиране на задължения за данъци или задължителни осигурителни вноски и 4. невъзможност за събиране на публични вземания – данъци и задължителни осигурителни вноски. При така даденото тълкуване на нормата от материална и от процесуално правна гледна точка обосновано е прието, че между страните е безспорно само първият елемент от фактическия състав – ревизираното лице е член на орган на управление на [фирма], тъй като в период от време е бил член на Съвета на директорите, а след това продължавайки да бъде акционер е член на Общото събрание на акционерите. Съпоставяйки разпоредбите от ТЗ и Устава на [фирма], съдът е направил обосновани изводи за управлението и представителството на дружеството, които кореспондират с установеното от него, че той не е адресат на „факти и обстоятелства, които по закон е бил длъжен да обяви пред органа по приходите или публичния изпълнител“, а още по-малко да ги укрива, с което не е налице втората предпоставка от фактическия състав на отговорността по чл. 19, ал. 1 от ДОПК. Настоящата инстанция констатира, че наведените от приходната администрация факти по делото обосновават наличието на пряко извършени нарушения от представляващия дружеството изпълнителен директор на АД и вписания в регистъра ликвидатор, като единствено предполаганото „знание и задължение за контрол на действията им“ от страна на ревизираното лице не може да ангажира отговорността му.</w:t>
        <w:tab/>
        <w:br/>
        <w:tab/>
        <w:t xml:space="preserve">По отношение на другите две условия на Закон за ангажиране на отговорността по чл. 19, ал. 1 от ДОПК – невъзможността за събиране на публични вземания и причинно-следствена връзка между поведението на лицето и невъзможността за събиране на установените задължения, правилно съдът е посочил, че липсва установяване на момента, от който е настъпила невъзможността задълженията на [фирма] да бъдат събирани. От друга страна, действията описани подробно от касационния жалбоподател, за които е издаден РА, са преди издаване и влизане в сила на РА, поради което не е налице причинно-следствената връзка между поведението на данъчния субект и невъзможността за събиране на публичните вземания, установени с РА.</w:t>
        <w:tab/>
        <w:br/>
        <w:tab/>
        <w:t xml:space="preserve">Настоящият касационен състав споделя становището на Върховната административна прокуратура, изразено по делото, че по отношение на втората хипотеза на чл. 19, ал. 2 от ДОПК, обосновано е прието от съда недоказаност на твърдяното от органа по приходите скрито разпределение на печалбата, чрез извършена продажба на дружествен имот. В правомощията на К. като акционер в АД не се включва възможността за извършване на разпоредителни сделки с имущество на дружеството, нито има взето такова решение от Общото събрание на АД или Съвета на директорите му. Също така придобиването на имота на публична продан е в резултат на принудително изпълнение спрямо дружеството, за което съдията – изпълнител е задължен да уведоми НАП с оглед защита интересите на фиска /чл. 458 от ГПК/ и съдържа участие в процедура по наддаване/чл. 489 от ГПК/, при което предложената най-висока цена и купувач са неизвестни предварително.От друга страна, отклонението от 10 % от средните пазарни цени не може да обоснове извод за недобросъвестно отчуждаване на имота.</w:t>
        <w:tab/>
        <w:br/>
        <w:tab/>
        <w:t xml:space="preserve">Неоснователни са оплакванията на касатора, че съдът не е основал решението си върху приетите от него за установени обстоятелства и върху закона, че не е направил какъвто и да било самостоятелен анализ на доказателствата и не е изложил мотиви, не е изяснил фактическата обстановка по делото и неправилно е игнорирал събраните по делото доказателства. Първоинстанционният съд е обсъдил подробно всички относими към настоящият спор доказателства и въз основа на тях е установил правилно фактическата обстановка по делото. Не могат да бъдат споделени оплакванията на касатора, че в резултат на необсъждане на всички събрани по делото доказателства административният съд е приел, че не са налице всички елементи от фактическия състав на разпоредбата на чл. 19 от ДОПК. Касационният съд намира за законосъобразни и обосновани изводите на съда относно незаконосъобразността на обжалвания ревизионен акт.</w:t>
        <w:tab/>
        <w:br/>
        <w:tab/>
        <w:t xml:space="preserve">По отношение възраженията, изложени в частната жалба на директора на Дирекция „ОДОП“, за несвоевременното представяне на доказателства за платен адвокатски хонорар, същите са неоснователни. Видно от отразеното в протокола за проведеното на 18. 01. 2017 г. съдебно заседание, процесуалният представител на жалбоподателя е представил „списък по чл. 80 и доказателства“. На лист 194 и лист 195 от делото са приложени списъкът по чл. 80 ГПК и онлайн извлечение от сметката на адвокатско дружество [ЮЛ] в [фирма]. От последната е видно, че сумата от 14040 лв. е внесена на каса на 08. 09. 2016 г. от лице с ЕГН [ЕГН] /Г. К./, като основание е посочено договор за правна помощ № 605/08. 09. 2016 г. Правилно е прието от съда, че претендирането на разноски и представянето на доказателства за тях се преклудира с приключване на устните състезания, а не с приключването на съдебното дирене.</w:t>
        <w:tab/>
        <w:br/>
        <w:tab/>
        <w:t xml:space="preserve">По изложените съображения обжалваните първоинстанционното решение и определение не страдат от пороците по чл. 209, т. 3 АПК, налагащи отмяната им и следва да останат в сила.</w:t>
        <w:tab/>
        <w:br/>
        <w:tab/>
        <w:t xml:space="preserve">При този изход на спора в тежест на касационния жалбоподател следва да се присъдят направените разноски от ответника по касацията. По делото е представен договор за правна защита и съдействие, от който е видно, че ревизираното лице е заплатило адвокатско възнаграждение в размер на 14 040 лв., поради което следва да му се присъдят разноски по настоящото дело в същия размер.</w:t>
        <w:tab/>
        <w:br/>
        <w:tab/>
        <w:t xml:space="preserve">Водим от горното и на основание чл. 221, ал. 2, предложение първо АПК, Върховният административен съд, състав на осмо отделение,РЕШИ: </w:t>
        <w:tab/>
        <w:br/>
        <w:tab/>
        <w:t xml:space="preserve">ОСТАВЯ В СИЛА Решение № 961 от 17. 02. 2017 г., изменено с Определение № 1757/17. 03. 2017 г, постановени по адм. д. № 9473/2016 г. по описа на Административен съд София град.</w:t>
        <w:tab/>
        <w:br/>
        <w:tab/>
        <w:t xml:space="preserve">ОСЪЖДА Дирекция „ОДОП” – гр. С. при Централно управление на Национална агенция за приходите да заплати на Г. К. К., ЕГН [ЕГН], разноски за касационната инстанция в размер на 14 040 (четиринадесет хиляди и четиридесет) лева.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