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№271/09.04.2020 по гр. д. №3977/2019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№271</w:t>
        <w:tab/>
        <w:br/>
        <w:tab/>
        <w:t xml:space="preserve"> </w:t>
        <w:tab/>
        <w:br/>
        <w:tab/>
        <w:t xml:space="preserve"> гр.София, 09. 04. 2020 год.</w:t>
        <w:tab/>
        <w:br/>
        <w:tab/>
        <w:t xml:space="preserve"> </w:t>
        <w:tab/>
        <w:br/>
        <w:tab/>
        <w:t xml:space="preserve">Върховният касационен съд на Р. Б, IІІ гражданско отделение в закрито съдебно заседание на единадесети март две хиляди и двадесета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№3977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обща касационна жалба от Р. Н. Т., чрез процесуален представител адв.С., срещу въззивно решение от 25. 04. 2019г., постановено по в. гр. д.№1072/2019г. на Окръжен съд – С. З, с което е потвърдено решение от 02. 11. 2018г. по гр. д.№626/2018г. на Районен съд – С. З, за уважаване на предявения от А. С. С. иск с правно основание чл. 236, ал. 2 ЗЗД.</w:t>
        <w:tab/>
        <w:br/>
        <w:tab/>
        <w:t xml:space="preserve"> </w:t>
        <w:tab/>
        <w:br/>
        <w:tab/>
        <w:t xml:space="preserve"> Касаторът счита, че са налице основания по чл. 280, ал. 1, т. 1 и 3 и ал. 2, пр. 3 ГПК за допускане на касационно обжалване.</w:t>
        <w:tab/>
        <w:br/>
        <w:tab/>
        <w:t xml:space="preserve"> </w:t>
        <w:tab/>
        <w:br/>
        <w:tab/>
        <w:t xml:space="preserve"> В срока по чл. 287, ал. 1 ГПК не е постъпил отговор от ответника по жалбата. </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е потвърдено първоинстанционното решение, с което е Р. Н. Т. е осъден да заплати на А. С. С. сумата от 8000 лв. - обезщетение по чл. 236, ал. 2 от ЗЗД за продължено от 26. 04. 2016г. до 28. 08. 2017г. въпреки противопоставянето й, ползване на наети помещения.</w:t>
        <w:tab/>
        <w:br/>
        <w:tab/>
        <w:t xml:space="preserve"> </w:t>
        <w:tab/>
        <w:br/>
        <w:tab/>
        <w:t xml:space="preserve"> Въззивният съд е приел, че ответникът по иска, чиято е доказателствената тежест, не само, че не представя и по делото няма доказателства, от които пълно и главно, тоест несъмнено, да се установява, да е изпълнил задължението си по чл. 233, ал. 1, изр. 1 ЗЗД и да е върнал доброволно до 28. 08. 2017 г. процесиите наети имоти на ищцата, респективно - да ги е опразнил от свои вещи и да й е предал ключовете си за тях, но и че се установява по категоричен начин от съвкупната преценка на кредитираната част от показанията на разпитаните пред първостепенния съд свидетели и представеният от ищцата и неоспорен от ответника протокол за въвода й във владение на същите имоти на 28. 08. 2017г., че въпреки противопоставянето й, въззивникът е ползвал тези имоти през целия исков период от 26. 04. 2016 г. до 28. 08. 2017 г., като едва на 28. 08. 2017 г. ищцата е била въведена във владение на същите по изп. дело № 3110/2017 г. на ДСИ при СтРС, образувано въз основа на издаденият й по приложеното дело на 22. 06. 2017 г. изпълнителен лист за опразването им от ответника. От протокола за въвод във владение е установено, че едва на 28. 08. 2017 г. ответникът по иска е предал на държавния съдебен изпълнител по посоченото изп. дело, а той след това на ищцата - ключовете за тези имоти, като на същата дата ответникът по иска е освободил и гаража от вещите си в него. Съдът е изложил съображения, че без правно значение при това положение е обстоятелството, дали въззивникът е ползвал до 28. 08. 2017 г. тези имоти по предназначение или само за съхраняване в тях на свои вещи, защото и в двата случая не е изпълнил до 28. 08. 2017 г. задължението си по чл. 233, ал. 1, изр. 1 ЗЗД да ги върне на ищцата, като не само ги опразни от всички свои вещи, но кумулативно й предаде и ключовете си за тях /Р 73-2016-ІV г. о./. Поради това е прието, че й дължи за исковия период от 26. 04. 2016 г. до 28. 08. 2017 г., през който, въпреки прекратяването на договора за наема им и противопоставянето й, е продължил да ползва тези имоти, обезщетение по чл. 236, ал. 2 ЗЗД /Р73-2016-ІVг. о./. Прието е за неоснователно оплакването в жалбата, че видно от протокола за въвод във владение, ищцата също е имала поставен катинар на външната метална врата на процесния гараж, който катинар е отключила в деня на въвода й в него. Защото на същата външна врата на този гараж жалбоподателят е имал, видно от същия протокол, още други два катинара, които лично е премахнал едва в деня на въвода, а същият гараж е имал и друга вътрешна заключена врата, която също е била отключена едва при този въвод с помощта на посочения в протокола ключар. А без отключването на същата и на двата му външни катинара, ищцата очевидно не е имала достъп и до този гараж, от който едва след отключването му на 28. 08. 2017 г. въззивникът е изнесъл и вещите си. Поради това, с оглед правилото на чл. 154, ал. 1 ГПК за разпределение на доказателствената тежест, съдът е намерил за безспорно установено по делото, че за исковия период от 26. 04. 2016 г. до 28. 08. 2017 г. въззивникът е ползвал без основание процесиите наети апартамент с мазе и гараж, въпреки прекратяването на 01. 04. 2016 г. на сключения от страните договор за наема им и противопоставянето на ищцата да продължи да ги ползва след това. Поради това й дължи за този период обезщетение по чл. 236, ал. 2 ЗЗД /Р 73-2016-ІV г. о./. В този смисъл е прието, че изцяло неоснователни се явяват оплакванията на въззивника във въззивната му жалба, че същият изразил готовност да съдейства при предаването на имота и че доброволно е бил готов да предаде същия. Изцяло тези твърдения се опровергават и от самия факт, че предаването на имота не е станало доброволно, а чрез намесата на ДСИ и чрез принудителен въвод във владение на ищцата.</w:t>
        <w:tab/>
        <w:br/>
        <w:tab/>
        <w:t xml:space="preserve"> </w:t>
        <w:tab/>
        <w:br/>
        <w:tab/>
        <w:t xml:space="preserve"> В изложението на основанията за допускане на касационно обжалване касаторът сочи следните въпроси: 1 „дали при наличие на доказателства за отказ на ищцата да й бъдат предадени доброволно имотите се дължи обезщетение, т. е. неоказване на необходимото съдействие от кредитора за изпълнение задължението на длъжника“; 2“чия е доказателствената тежест за установяване на вредите над размера на уговорения наем и ако е на ищеца следвало ли е той да постави такава задача на назначената експертиза, напр. сравнителен анализ на сключени договори за наем на сходни имоти, за да установи дължимото обезщетение“.</w:t>
        <w:tab/>
        <w:br/>
        <w:tab/>
        <w:t xml:space="preserve"> </w:t>
        <w:tab/>
        <w:br/>
        <w:tab/>
        <w:t xml:space="preserve"> Касаторът сочи, че вторият от поставените въпроси е разрешен от въззивния съд в противоречие с решенията по т. д.№377/2010г. на ВКС, ІІт. о., гр. д.№5376/2015г. на ВКС, ІVг. о., гр. д.№1408/2012г. на ВКС, ІІІг. о., т. д.№527/2009г. на ВКС, ТК. По отношение на първия от поставените въпроси касаторът счита, че е налице осноавние по чл. 280, ал. 1, т. 1 ГПК, но не се сочи съдебната практика, на която касаторът счита, че въззивното решение противоречи.</w:t>
        <w:tab/>
        <w:br/>
        <w:tab/>
        <w:t xml:space="preserve"> </w:t>
        <w:tab/>
        <w:br/>
        <w:tab/>
        <w:t xml:space="preserve"> Първият от поставените от касатора въпроси не предтавлява правен въпрос по смисъла на чл. 280, ал. 1 ГПК. Същият предпоставя в себе си да е установено нещо различно от приетата от съда фактическа обстановка по делото. Както е разяснено в т. 1 на ТР № 1 от 19. 02. 2010 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Поради това първият от поставените от касатора въпроси не осъществява общо основание за допускане на касационно обжалване.</w:t>
        <w:tab/>
        <w:br/>
        <w:tab/>
        <w:t xml:space="preserve"> </w:t>
        <w:tab/>
        <w:br/>
        <w:tab/>
        <w:t xml:space="preserve"> По втория от поставените от касатора въпроси не може да се приеме, че е налице соченото от касатора противоречие с практиката на ВКС, доколкото в потвърденото от въззивния съд първоинстанционно решение, чиито изводи са възприети от въззивния съд, включително относно определяне размера на обезщетението, изрично е прието, че: доколкото в случая ищцата претендира същото обезщетение в размер над уговорения от страните наем за ползването им, който е 150лв. месечно, то размерът на това обезщетение не може да бъде по-нисък от този наем и същото е съизмеримо със средния пазарен наем на същите имоти за исковия период, който подлежи на доказване от ищцата /Р 73-2016-ІVг. о./. Размерът на обезщетението е определен въз основа на т. 5. 8 и 5. 16 на заключението на назначената по делото комплексна съдебна технико - икономическа експертиза, което е възприето от съда, поради липсата на противоречие с останалите доказателства по делото, и от което се установява, че за исковия период средният пазарен наем на наетите имоти е общо в размер на 8367, 68 лв. Както вече се посочи,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 Касаторът счита, че е налице основание за допускане на касационно обжалване по чл. 280, ал. 1, т. 3 ГПК. Касаторът само е посочил разпоредбата на чл. 280, ал. 1, т. 3 ГПК, но не е посочил и не е аргументирал поставеният въпрос да е от значение за точното прилагане на закона и да е от значение за развитие на правото. Съгласно т. 4 на ТР №1/2009 от 19. 02. 2010г. г. по тълк. д.№1/2009г.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поставения въпрос, нуждаеща се от осъвременяване. Съгласно т. 4 на ТР №1/2010г. по тълк. д.№1/2009г.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Липсва обосновка и на последното от сочените от касатора основания за допускане на касационно обжалване, а и настоящият съдебен състав не намира да е налице такова. </w:t>
        <w:tab/>
        <w:br/>
        <w:tab/>
        <w:t xml:space="preserve"> </w:t>
        <w:tab/>
        <w:br/>
        <w:tab/>
        <w:t xml:space="preserve"> Основанието по чл. 280, ал. 2, предложение трето ГПК предпоставя наличие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Настоящият съдебен състав не намира това основание в случая да е налице. </w:t>
        <w:tab/>
        <w:br/>
        <w:tab/>
        <w:t xml:space="preserve"> </w:t>
        <w:tab/>
        <w:br/>
        <w:tab/>
        <w:t xml:space="preserve"> Предвид изложеното не следва да се допусне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25. 04. 2019г., постановено по в. гр. д.№1072/2019г. на Окръжен съд – С. З.</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