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№260/08.04.2020 по гр. д. №3941/2019 на ВКС, ГК, III г.о., докладвано от съдия Симеон Чаначев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N. 260</w:t>
        <w:tab/>
        <w:br/>
        <w:tab/>
        <w:t xml:space="preserve"> </w:t>
        <w:tab/>
        <w:br/>
        <w:tab/>
        <w:t xml:space="preserve">гр. София, 08. 04. 2020 година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трето гражданско отделение в закрито заседание на дванадесети март две хиляди и двадесета година в състав:</w:t>
        <w:tab/>
        <w:br/>
        <w:tab/>
        <w:t xml:space="preserve"> </w:t>
        <w:tab/>
        <w:br/>
        <w:tab/>
        <w:t xml:space="preserve"> ПРЕДСЕДАТЕЛ:СИМЕОН ЧАНАЧЕВ</w:t>
        <w:tab/>
        <w:br/>
        <w:tab/>
        <w:t xml:space="preserve"> </w:t>
        <w:tab/>
        <w:br/>
        <w:tab/>
        <w:t xml:space="preserve"> ЧЛЕНОВЕ: АЛЕКСАНДЪР ЦОНЕВ</w:t>
        <w:tab/>
        <w:br/>
        <w:tab/>
        <w:t xml:space="preserve"> </w:t>
        <w:tab/>
        <w:br/>
        <w:tab/>
        <w:t xml:space="preserve"> ФИЛИП ВЛАДИМИРОВ </w:t>
        <w:tab/>
        <w:br/>
        <w:tab/>
        <w:t xml:space="preserve"> </w:t>
        <w:tab/>
        <w:br/>
        <w:tab/>
        <w:t xml:space="preserve">изслуша докладваното от председателя СИМЕОН ЧАНАЧЕВ гр. дело N 3941 по описа за 2019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„Национален дворец на културата – Конгресен център София“ ЕАД, гр. София срещу решение № 4064 от 05. 06. 2019 г. по гр. дело № 11108/2018 г. на Софийски градски съд.</w:t>
        <w:tab/>
        <w:br/>
        <w:tab/>
        <w:t xml:space="preserve"> </w:t>
        <w:tab/>
        <w:br/>
        <w:tab/>
        <w:t xml:space="preserve">Ответникът И. М. П. поддържа становище за процесуална недопустимост на касационното производство, с оглед цената на иска, а по допускането на обжалването счита, че не са налице предпоставките на чл. 280, ал. 1, т. 1, т. 3, ал. 2, пр. 3 ГПК. Изложени са доводи и по същество за неоснователност на касационната жалба. </w:t>
        <w:tab/>
        <w:br/>
        <w:tab/>
        <w:t xml:space="preserve"> </w:t>
        <w:tab/>
        <w:br/>
        <w:tab/>
        <w:t xml:space="preserve">Касационната жалба е постъпила в срока по чл. 283 ГПК и е процесуално допустима. Правно необосновано е разбирането на ответника по касация за процесуална недопустимост на касационното производство, с оглед приложение на чл. 280, ал. 3, т. 1 ГПК, предвид цената на иска, която П. чрез пълномощника си адвокат А. И. не е съобразявал във връзка с предявяването й в размер на 13666. 10 лв., а като отделни вноски /сумарно даващи тази сума/, договорени за плащането й между работодателя и работника. Изводът е правно несъстоятелен. Общият правопроизводящ факт – дължимост на обезщетение при навършване на пенсионна възраст определя и цената на предявения иск с предмет това обезщетение. По тази причина уговорките за изплащането му на части не могат да бъдат третирани като множество обективно съединени искове. Извън тези съображения следва да се отбележи и това, че въпросът за допустимостта на касационното производство вече е бил разрешен с отменителното решение на ВКС при предходното разглеждане на спора по жалба на ответника по касация, в която довод за такава недопустимост не е правен.</w:t>
        <w:tab/>
        <w:br/>
        <w:tab/>
        <w:t xml:space="preserve"> </w:t>
        <w:tab/>
        <w:br/>
        <w:tab/>
        <w:t xml:space="preserve">Касаторът чрез пълномощника си адвокат Св. Б. е поддържал основания по чл. 280, ал. 1, т. 1 и т. 3 ГПК и ал. 2, пр. 3 ГПК. Интерпретирал е мотивите на обжалваното решение, очертал е своето разбиране по предмета на спора, фактическата обстановка и решаващите изводи на съда. Поставил е въпросът - „Длъжен ли въззивният съд да се произнесе в решението си по всички дадени указания от ВКС по реда на чл. 294 ал. 1, изр. 2 ГПК? “. По този въпрос е поддържал основание по чл. 280, ал. 1, т. 1 ГПК, като е изброил няколко решения на ВКС. Посочил е, че ВКС в предходното си решение бил указал, че въззивният съд следвало отново да разпредели доказателствената тежест между страните, отчитайки факта, че те се намират в трудово, а не в облигационно отношение, както и бил дал указания да се формират изводи, не само за това, дали споразумението между страните има самостоятелни правни последици, но и, доказано ли е в процеса възражението на работодателя, че споразумението е подписано при грешка в предмета. Касаторът е посочил, че второто указание въобще не било разгледано в противоречие с практика на ВКС, чиито части от мотиви са интерпретирани от страната. Касаторът е поставил въпросът - „Длъжен ли е, когато обосновава решението си на свидетелски показания, дадени от брачен партньор на страна по делото и в полза на същата тази страна, съдът да подходи с критичност и да обоснове, че данните по делото изключват възможността заинтересоваността на свидетеля да е повлияла на достоверността на показанията му? “. И по този въпрос, страната е поддържала основание по чл. 280, ал. 1, т. 1 ГПК, като е изброила съдебна практика на ВКС и пространно е развила своето защитно разбиране по третиране на конкретните свидетелски показания на съпругата на ответника по касация. Други доводи не са развити.</w:t>
        <w:tab/>
        <w:br/>
        <w:tab/>
        <w:t xml:space="preserve"> </w:t>
        <w:tab/>
        <w:br/>
        <w:tab/>
        <w:t xml:space="preserve"> Първият поставен въпрос е общ и относим към всяко съдебно производство. За да е релевантен по смисъла на чл. 280, ал. 1 ГПК, същият въпрос следва да бъде обвързан с решаващ правен извод на въззивния съд, респективно с негово процедиране, довело до постановяване на обжалвания правен резултат. В случая обаче, касаторът не е обосновал въпроса с такива конкретни доводи, а единствено и само със своите оплаквания за неправилност на акта. Противно на разбирането му, че съдът не е изпълнил указанията на ВКС, дадени с предходното решение, следва да се отбележи, че съставът на въззивната инстанция е формирал конкретни правни изводи именно в изпълнение на тези указания. Така след като съдът е разрешил правния спор и е приел основателност на иска, с оглед доказаност на присъединяване на ищеца към колективния трудов договор, обсъждането на твърдението на работодателя, че бил допуснал „грешка в предмета“ при подписване на споразумението, не променя правния резултат. Липсва обоснована от касатора връзка между разпределението на доказателствената тежест и постановения правен резултат, тъй като същият не е посочил, кой от приетите за недоказани факти от въззивния съд при определяне на различна доказателствена тежест би следвало да се установи от противната страна, с оглед изхода на делото. Предвид тези съображения се налага извод, че не е налице общо основание по така поставения въпрос, което съставлява самостоятелно основание за недопускане по него на касационно обжалване. </w:t>
        <w:tab/>
        <w:br/>
        <w:tab/>
        <w:t xml:space="preserve"> </w:t>
        <w:tab/>
        <w:br/>
        <w:tab/>
        <w:t xml:space="preserve">Вторият поставен въпрос също така е общ и с оглед изложеното от касатора е фактически, а не правен, тъй като въззивният съд е мотивирал възприемането на показанията на съпругата на ищеца и изрично ги е обсъдил при условията на чл. 172 ГПК, посочил е защо ги възприема, както и конкретно ги е свързал с другите събрани по делото доказателства. В тази връзка подробно развитите от касатора доводи, свързани с неправилност на тези изводи правят въпроса фактически, а не правен. Поради това същият не формира, както и предходния въпрос общо основание по смисъла на чл. 280, ал. 1 ГПК.</w:t>
        <w:tab/>
        <w:br/>
        <w:tab/>
        <w:t xml:space="preserve"> </w:t>
        <w:tab/>
        <w:br/>
        <w:tab/>
        <w:t xml:space="preserve"> Касаторът е посочил като касационни основания чл. 280, ал. 1, т. 3 ГПК и чл. 280, ал. 2, пр. 3 ГПК. По тези основания липсват каквито и да е било доводи в изложението, въпреки разясненото им съдържание със задължителна и константна практика на ВКС, съгласно която не е достатъчно посочване на нормата, а следва да бъдат изложени конкретни доводи за наличие на предпоставки по тези основания. </w:t>
        <w:tab/>
        <w:br/>
        <w:tab/>
        <w:t xml:space="preserve"> </w:t>
        <w:tab/>
        <w:br/>
        <w:tab/>
        <w:t xml:space="preserve">С оглед така депозираното изложение, не са установени основания за допускане на касационен контрол, поради което въззивното решение не следва да бъде допуснато до касационно обжалване. </w:t>
        <w:tab/>
        <w:br/>
        <w:tab/>
        <w:t xml:space="preserve"> </w:t>
        <w:tab/>
        <w:br/>
        <w:tab/>
        <w:t xml:space="preserve">По тези съображения, Върховният касационен съд, гражданска колегия, състав на трето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4064 от 05. 06. 2019 г. по гр. дело № 11108/2018 г. на Софийски градски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