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№35/07.04.2020 по ч. нак. д. №227/2020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Гр. София, 07 април 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закрито заседание на шести април през две хиляди и двадесета година в състав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МАЯ ЦОНЕВА 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М. като разгледа докладваното от съдия Цонева наказателно частно дело № 227/2020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2 от НПК и е образувано по искане за промяна на подсъдността по н. о. х. д. № 10130/2018 год. на Софийски районен съд.</w:t>
        <w:tab/>
        <w:br/>
        <w:tab/>
        <w:t xml:space="preserve"> </w:t>
        <w:tab/>
        <w:br/>
        <w:tab/>
        <w:t xml:space="preserve"> Постъпило е становище от прокурор при Върховна касационна прокуратура, съгласно което са налице предпоставките за промяна на подсъдността по чл. 43, т. 2 от НПК.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намери за установено следното:</w:t>
        <w:tab/>
        <w:br/>
        <w:tab/>
        <w:t xml:space="preserve"> </w:t>
        <w:tab/>
        <w:br/>
        <w:tab/>
        <w:t xml:space="preserve"> Н. о. х. д. № 10130/2018 год. по описа на Софийски районен съд е образувано по обвинителен акт на Софийска районна прокуратура против Б. Т. Н. за престъпление по чл. 286, ал. 1 от НК. Съобразно посоченото в обвинителния акт пострадали от деянието са А. Г. П. и М. Е. П.. Видно от протоколите им за разпит в качеството на свидетели, находящи се в т. 1 от ДП, първият от тях е прокурор в Софийска градска прокуратура, а втората – следовател в Национална следствена служба.</w:t>
        <w:tab/>
        <w:br/>
        <w:tab/>
        <w:t xml:space="preserve"> </w:t>
        <w:tab/>
        <w:br/>
        <w:tab/>
        <w:t xml:space="preserve"> С определение, постановено в разпоредително заседание от 25. 02. 2020 год., съдебният състав, разглеждащ делото, е прекратил съдебното производство на основание чл. 43, т. 2 от НПК и е изпратил делото на касационната инстанция с искане за промяна на подсъдността поради това, че пострадалите са магистрати от съдебния район на Софийски районен съд.</w:t>
        <w:tab/>
        <w:br/>
        <w:tab/>
        <w:t xml:space="preserve"> </w:t>
        <w:tab/>
        <w:br/>
        <w:tab/>
        <w:t xml:space="preserve"> При така установената фактическа обстановка следва да се приеме, че са налице предпоставките за промяна на подсъдността съгласно чл. 43, т. 2 от НПК. Цитираната разпоредба има за цел да гарантира разглеждане на делото от независим и безпристрастен съд и императивно предвижда, че подсъдността следва да бъде променена, когато подсъдимият или пострадалият е съдия, прокурор или следовател от района на съда, на който делото е подсъдно. Според настоящия съдебен състав заеманата от пострадалия А. П. длъжност удовлетворява посоченото законово изискване. За да бъде гарантирано приключването на делото в разумен срок и да бъдат създадени минимални затруднения на страните и другите участници в Наказателен процес, делото следва да бъде изпратено за разглеждане на Районен съд – Костинброд, който се намира в най-голяма близост до [населено място]. </w:t>
        <w:tab/>
        <w:br/>
        <w:tab/>
        <w:t xml:space="preserve"> </w:t>
        <w:tab/>
        <w:br/>
        <w:tab/>
        <w:t xml:space="preserve"> Така мотивиран и на основание чл. 43, т. 2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н. о. х. д. № 10130/2018 год. на Софийски районен съд за разглеждане и решаване от Районен съд – Костинброд.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Копие от настоящия съдебен акт да се изпрати на Софийски районен съд за сведение.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