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№68/03.04.2020 по търг. д. №746/2019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68</w:t>
        <w:tab/>
        <w:br/>
        <w:tab/>
        <w:t xml:space="preserve"> </w:t>
        <w:tab/>
        <w:br/>
        <w:tab/>
        <w:t xml:space="preserve">гр. София, 03. 04. 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11. 03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съдията Б. Б т. д. № 746 по описа за 2019 год.,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250 ГПК.</w:t>
        <w:tab/>
        <w:br/>
        <w:tab/>
        <w:t xml:space="preserve"> </w:t>
        <w:tab/>
        <w:br/>
        <w:tab/>
        <w:t xml:space="preserve">Образувано е по молба с вх. № 221/10. 01. 2020 г. по вх. рег. на ВКС, подадена от З. Ж. Т., чрез процесуалния му пълномощник, с искане за допълване на постановеното по настоящото дело определение № 718 от 16. 12. 2019 г., с което не е допуснато касационно обжалване на въззивно решение № 174 от 28. 12. 2018 г. по в. гр. д. № 453/2018 г. по описа на Варненски апелативен съд. Навеждат се твърдения, че съдът не се е произнесъл по всички заявени основания за допускане на касационно обжалване, съдържащи се в изложението по чл. 284, ал. 3, т. 1 ГПК. Развити са и съображения, че в процесуалния закон не се съдържа изискване за мотивиране на посоченото от жалбоподателя основание по чл. 280, ал. 2, предл. трето ГПК и съдът служебно следва да се произнесе по него дори при липса на формулиран от касатора правен въпрос. Искането е за постановяване на допълнително определение по реда на чл. 250 ГПК, с което съдът да се произнесе по така посочените основания.</w:t>
        <w:tab/>
        <w:br/>
        <w:tab/>
        <w:t xml:space="preserve"> </w:t>
        <w:tab/>
        <w:br/>
        <w:tab/>
        <w:t xml:space="preserve">Отговор на молбата по чл. 250 ГПК е депозиран от „Ф. Х“ АД, [населено място], чрез процесулен пълномощник. Поддържат се доводи за недопустимост на молбата, а по същество – за липса на предпоставките за допълване на определението и оставяне на молбата без уважение.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преценка на данните по делото, приема, че молбата по чл. 250 ГПК е подадена в срок и е процесуално допустима, но по същество е неоснователна по следните съображения:</w:t>
        <w:tab/>
        <w:br/>
        <w:tab/>
        <w:t xml:space="preserve"> </w:t>
        <w:tab/>
        <w:br/>
        <w:tab/>
        <w:t xml:space="preserve">По реда на чл. 250, ал. 1 ГПК съдебен акт може да бъде допълнен само ако съдът не се е произнесъл по цялото заявено от страната искане. В случая подобна непълнота не е налице. </w:t>
        <w:tab/>
        <w:br/>
        <w:tab/>
        <w:t xml:space="preserve"> </w:t>
        <w:tab/>
        <w:br/>
        <w:tab/>
        <w:t xml:space="preserve">По искането за допускане на касационно обжалване настоящият състав се е произнесъл с определение № 718/16. 12. 2019 г. С определението, постановено по реда на чл. 288 ГПК, ВКС извършва селекция на касационните жалби, като се произнася по допускането на касационното обжалване на въззивното решение, извършвайки преценката си по критериите, установени в чл. 280, ал. 1 ГПК, представляващи общи основания за това – посочен от касатора материалноправен или процесуалноправен въпрос, обуславящ правните изводи в обжалваното въззивно решение и изхода на спора по делото, както и допълнителни основания, визирани в чл. 280, ал. 1, т. т. 1-3 ГПК. С оглед това, предметът на произнасяне от ВКС по реда на чл. 288 ГПК се очертава на първо място от касационната жалба – дали с нея се обжалва цялото въззивно решение или част от него, и на второ място – от изложението на касатора по чл. 284, ал. 3, т. 1 ГПК, в което следва да са изведени и формулирани общите основания, както и да са аргументирани допълнителните основания за допускането на касационното обжалване.</w:t>
        <w:tab/>
        <w:br/>
        <w:tab/>
        <w:t xml:space="preserve"> </w:t>
        <w:tab/>
        <w:br/>
        <w:tab/>
        <w:t xml:space="preserve">Според задължителните указания, обективирани в т. 1 от ТР № 1/19. 02. 2010 г. по т. д. № 1/2009 г. на ОСГТК на ВКС, като израз на диспозитивното начало в процеса касаторът е длъжен да посочи обуславящия изхода на делото въпрос или въпроси, като по този начин определя рамките, в които касационната инстанция се произнася по искането за допускане на касационното обжалване. ВКС не е длъжен и няма право да извежда този въпрос от твърденията и оплакванията на касатора във връзка с порочността на обжалваното въззивно решение, като в изпълнение на общото си служебно задължение да квалифицира доводите и твърденията на страните може само да конкретизира, уточни и квалифицира поставения от касационния жалбоподател правен въпрос. В случая, както вече е посочено в определението по чл. 288 ГПК, пространното изложение по чл. 284, ал. 3, т. 1 ГПК на практика не съдържа формулирани материалноправни или процесуалноправни въпроси, които да са обусловили решаващата воля на въззивния съд и по които да се извърши преценка по критериите по чл. 280, ал. 1, т. 1 ГПК, сочени от касатора, което е достатъчно основание да се приеме, че не са налице предпоставките на процесуалния закон за ангажиране на инстанционната компетентност на ВКС по спора. </w:t>
        <w:tab/>
        <w:br/>
        <w:tab/>
        <w:t xml:space="preserve"> </w:t>
        <w:tab/>
        <w:br/>
        <w:tab/>
        <w:t xml:space="preserve">На следващо място, противно на твърденията на настоящия молител, съставът на ВКС е обсъдил и аргументираното от касатора самостоятелно основание за допускане на касационно обжалване по чл. 280, ал. 2, предл. трето ГПК, като в мотивите на определението си е изложил съображения в подкрепа на извода си за липса на очевидна неправилност на обжалваното въззивно решение. </w:t>
        <w:tab/>
        <w:br/>
        <w:tab/>
        <w:t xml:space="preserve"> </w:t>
        <w:tab/>
        <w:br/>
        <w:tab/>
        <w:t xml:space="preserve">В заключение, с определението на настоящия състав от 16. 12. 2019 г., чието допълване се иска, съставът на ВКС е изразил пълно и ясно формираната в мотивите воля за недопускане на касационно обжалване на въззивното решение, като се е произнасъл по всички заявени от касатора основания за допускане на касационно обжалване, очертани в изложението по чл. 284, ал. 3, т. 1 ГПК. В този смисъл не е налице непълнота на съдебния акт като основание за неговото допълване по реда на чл. 250 ГПК. Съдържащото се в молбата по чл. 250 ГПК искане сочи, че с нея се цели преразглеждане на делото и постановяване на нов съдебен акт с противоположен на настоящия резултат, което е недопустимо.</w:t>
        <w:tab/>
        <w:br/>
        <w:tab/>
        <w:t xml:space="preserve"> </w:t>
        <w:tab/>
        <w:br/>
        <w:tab/>
        <w:t xml:space="preserve">С оглед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молбата на З. Ж. Т. с вх. № 221/10. 01. 2020 г. за допълване по реда на чл. 250 ГПК на определение № 718 от 16. 12. 2019 г. по т. д. № 746/2019 г. по описа на ВКС, ІІ т. 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