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№1366/16.11.2009 по адм. д. №9560/2009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 против Решение №26/07. 05. 2009 г., постановено по адм. дело №734/2009 г. по описа на Административен съд София - град, с което е отменена Заповед №ЗДМ 913/10. 11. 2006 г. на Директора на дирекция „Миграция” – МВР.</w:t>
        <w:tab/>
        <w:br/>
        <w:tab/>
        <w:t xml:space="preserve">Твърди се, че обжалваното решение е неправилно, като постановено в нарушение на материалния закон и необосновано – отменителни основания по чл. 209, т. 3 от АПК. Иска се отмяната му и постановяване на друго, с което жалбата срещу оспорения отказ бъде отхвърлена.</w:t>
        <w:tab/>
        <w:br/>
        <w:tab/>
        <w:t xml:space="preserve">Ответникът – И. В.а Безрукова, редовно призована, чрез процесуалните си представители, ангажира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 и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отменил като незаконосъобразна Заповед №ЗДМ 913/10. 11. 2006 г. на Директора на дирекция „Миграция” – МВР, с която на И. В.а Безрукова, на основание чл. 40, ал. 1, т. 6 от Закона за чужденците в Р. Б. (ЗЧРБ) е наложена принудителна административна мярка – отнемане на право на постоянно пребиваване в Р. Б..</w:t>
        <w:tab/>
        <w:br/>
        <w:tab/>
        <w:t xml:space="preserve">За да постанови този резултат съдът е приел, че е налице противоречие на разпоредбата на чл. 40, ал. 1, т. 6 от ЗЧРБ предвиждаща, че отсъствието на чужденеца от територията на Р. Б. за срок, надхвърлящ шест месеца и един ден е основание за прилагане на принудителната административна мярка по чл. 39а, т. 1 от ЗЧРБ, с тази на чл. 9, пар. 1, б. „в” от Директива 2003/109/ЕО на Съвета от 25. 11. 2003 г. относно статута на дългосрочно пребиваващи граждани от трети страни, съгласно която</w:t>
        <w:tab/>
        <w:br/>
        <w:tab/>
        <w:t xml:space="preserve">дългосрочно пребиваващият гражданин губи правото си на статут на дългосрочно пребиваващ при отсъствие от територията на Общността за период от дванадесет последователни месеца.</w:t>
        <w:tab/>
        <w:br/>
        <w:tab/>
        <w:t xml:space="preserve">Изложени са мотиви, че разпоредбата на националното ни законодателство е по-неблагоприятна, тъй като установява не само по-кратък срок, но и визира пребиваване извън Р. Б., докато нормата на чл. 9, пар. 1, б. „в” от Директива 2003/109/ЕО установява по-дълъг срок – 12 месеца и по-широк териториялен обхват – извън границите на Общността. Крайният извод на съда е, че в случая следва да се приложи директно нормата на директивата, определяща дванадесетмесечен период от време, през който дългосрочно пребиваващият гражданин е напуснал територията на Общността като предпоставка за отнемане правото на постоянно пребиваване на територията на съответната държава-членка.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</w:t>
        <w:tab/>
        <w:br/>
        <w:tab/>
        <w:t xml:space="preserve">Първоинстанционният съд е направил обосновани изводи, след преценка на доказателствата по делото, относими към предмета на спора, за което е изложил подробни мотиви, които се споделят от настоящата инстанция. При точно прилагане на материалния закон и обосновано, Административен съд София-град е изтъкнал в мотивите си, че оспорената заповед е издадена при неправилно прилагане и тълкуване на материалния закон. Съгласно § 40 от ДР на ЗИДЗЧРБ (обн. ДВ, бр. 29/07 г.), този закон въвежда изискванията на Директива 2003/110/ЕО на Съвета в помощ в случаите на транзит за целите на извеждане извън територията на страната по въздух, Директива 2003/109/ЕО на Съвета относно статута на дългосрочно пребиваващи граждани от трети страни, Директива 2003/86/ЕО на Съвета за правото на събиране на семейството, Директива 2001/51/ЕО на Съвета за допълнение на разпоредбите на чл. 26 от Конвенцията за прилагане на Шенгенското споразумение от 14. 06. 1985 г., Директива 2001/40/ЕО на Съвета за взаимното признаване на решения за експулсиране на граждани на трети страни.</w:t>
        <w:tab/>
        <w:br/>
        <w:tab/>
        <w:t xml:space="preserve">Действително, разпоредбите на Директива 2003/109/ЕО са транспонирани в законодателството на Р. Б. след датата на издаване на оспорената заповед, но доколкото последната е връчена на адресата си на 01. 12. 2008 г. и произведжда действието си след тази дата, то по отношение на нея намират пряко приложение разпоредбите на Директивата, при което и предвид наличието на явно противоречие на нормата на чл. 40, ал. 1, т. 6 от ЗЧРБ, (в редакцията й кам датата на издаване на заповедта) с нормата на чл. 9, ал. 1, б. "в" от Директива 2003/109/ЕО на Съвета, следва да се приложи директно нормата на директивата, определяща дванадесетмесечен период от време, през който дългосрочно пребиваващият гражданин е напуснал територията на Общността като предпоставка за отнемане правото на постоянно пребиваване на територията на съответната държава-членка.</w:t>
        <w:tab/>
        <w:br/>
        <w:tab/>
        <w:t xml:space="preserve">В случая Безрукова е със статут на постоянно пребиваващо лице, за което не е установено, че не е пребивавало на територията на Общността за период от дванадесет последователни месеца, с оглед на което и предпоставките за прилагане на ПАМ по отношение на нея не са налице.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София-град съответства на материалния закон и следва да бъде оставено в сила.</w:t>
        <w:tab/>
        <w:br/>
        <w:tab/>
        <w:t xml:space="preserve">При този изход на спора в полза на Безрукова следва да бъдат присъдени и направените по делото разноски пред настоящата инстанция в размер на 50, 00 лева адвокатско вазнаграждение 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 ОСТАВЯ В СИЛА</w:t>
        <w:tab/>
        <w:br/>
        <w:tab/>
        <w:t xml:space="preserve">Решение №26/07. 05. 200 9г., постановено по адм. дело №734/2009 г. по описа на Административен съд София - град. ОСЪЖДА Министъра на вътрешните работи ДА ЗАПЛАТИ</w:t>
        <w:tab/>
        <w:br/>
        <w:tab/>
        <w:t xml:space="preserve">на И. В.а Безрукова направените по делото разноски пред настоящата инстанция в размер на 50, 00 (петдесет)лева адвокатско вазнаграждение . РЕШЕНИЕТО не подлежи на обжалване. Вярно с оригинала, ПРЕДСЕДАТЕЛ:</w:t>
        <w:tab/>
        <w:br/>
        <w:tab/>
        <w:t xml:space="preserve">/п/ И. Р.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Я./п/ П. Н.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