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№178/03.11.2022 по ч. нак. д. №802/2022 на ВКС, НК, III н.о., докладвано от съдия Кети Маркова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178</w:t>
        <w:tab/>
        <w:br/>
        <w:tab/>
        <w:t xml:space="preserve"/>
        <w:tab/>
        <w:br/>
        <w:tab/>
        <w:t xml:space="preserve">гр. София, 03 ноември 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заседание на първи ноември, две хиляди двадесет и втора година, в състав: ПРЕДСЕДАТЕЛ : АНТОАНЕТА ДАНОВА</w:t>
        <w:tab/>
        <w:br/>
        <w:tab/>
        <w:t xml:space="preserve"/>
        <w:tab/>
        <w:br/>
        <w:tab/>
        <w:t xml:space="preserve"> ЧЛЕНОВЕ : БЛАГА ИВАНОВА</w:t>
        <w:tab/>
        <w:br/>
        <w:tab/>
        <w:t xml:space="preserve"/>
        <w:tab/>
        <w:br/>
        <w:tab/>
        <w:t xml:space="preserve"> КЕТИ МАРКОВА</w:t>
        <w:tab/>
        <w:br/>
        <w:tab/>
        <w:t xml:space="preserve"/>
        <w:tab/>
        <w:br/>
        <w:tab/>
        <w:t xml:space="preserve">при становището на прокурора ГАЛИНА СТОЯНОВА</w:t>
        <w:tab/>
        <w:br/>
        <w:tab/>
        <w:t xml:space="preserve"/>
        <w:tab/>
        <w:br/>
        <w:tab/>
        <w:t xml:space="preserve">изслуша докладваното от съдията КЕТИ МАРКОВА</w:t>
        <w:tab/>
        <w:br/>
        <w:tab/>
        <w:t xml:space="preserve"/>
        <w:tab/>
        <w:br/>
        <w:tab/>
        <w:t xml:space="preserve">ЧНД № 802/ 2022г.,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44, ал. 1 НПК.</w:t>
        <w:tab/>
        <w:br/>
        <w:tab/>
        <w:t xml:space="preserve"/>
        <w:tab/>
        <w:br/>
        <w:tab/>
        <w:t xml:space="preserve"> Настоящото производство е инициирано с разпореждане № 196 от 10. 10. 2022г. на съдията - докладчик по НЧД № 140/ 2022г., по описа на СВС, с което е прекратено съдебното производство по делото и е повдигнат спор за подсъдност пред ВКС. В мотивите на съдебния акт са изложени съображения, че в случая неправилно СГС е изпратил делото на СВС по подсъдност, тъй като е бил надлежно сезиран с искане на осъденото лице Д. А. Н., депозирано от неговия процесуален представител В. П. Н.- съпруга, за условно предсрочно освобождаване от изтърпяване на остатъка от наказание лишаване от свобода, определено му по НЧД № 48/ 2018г. на СВС, на основание чл. 70 и сл. НК. </w:t>
        <w:tab/>
        <w:br/>
        <w:tab/>
        <w:t xml:space="preserve"/>
        <w:tab/>
        <w:br/>
        <w:tab/>
        <w:t xml:space="preserve"> Прокурорът при Върховна касационна прокуратура е депозирал писмено становище, че спорът за подсъдност между СВС и СГС следва да бъде решен като делото да бъде изпратено по подсъдност на СВС, който е компетентен да разгледа и се произнесе по искането на осъденото лице. Позицията си е аргументирал с обстоятелството, че изпълняваното наказание лишаване от свобода, е след осъждане от СВС, а от това следва и приложение на специалната подсъдност пред военен съд в производството за условно предсрочно освобождаване, която намира за специална и независима от тази, уредена по чл. 396 НПК.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в настоящия си състав, като обсъди данните по делото, взе предвид становището на прокурора, намира следното: </w:t>
        <w:tab/>
        <w:br/>
        <w:tab/>
        <w:t xml:space="preserve"/>
        <w:tab/>
        <w:br/>
        <w:tab/>
        <w:t xml:space="preserve"> Производството по НЧД № 3964/ 2022г., по описа на СГС, наказателно отделение, 25 състав, е по чл. 437 и сл. НПК, образувано по искане на осъдения Д. А. Н., от [населено място], депозирано от неговата съпруга В. П. Н., надлежно упълномощена, за условно предсрочно освобождаване от остатъка от наказанието лишаване от свобода, определено му по НЧД № 48/ 2018г. по описа на СВС. По отношение на последното осъденият е приложил определение № 11 от 11. 05. 2022г., по НЧД № 49/ 2022г. на СВС, с което предходното му аналогично искане е оставено без уважение и след въззивно обжалване пред Военно - апелативния съд, е влязло в сила на 7. 06. 2022г. </w:t>
        <w:tab/>
        <w:br/>
        <w:tab/>
        <w:t xml:space="preserve"/>
        <w:tab/>
        <w:br/>
        <w:tab/>
        <w:t xml:space="preserve"> За да постанови разпореждането си, с което е прекратил съдебното производство и е изпратил делото по подсъдност на СВС, съдията - докладчик при СГС е заключил, че изтърпяваното от осъденото лице наказание лишаване от свобода, е наложено от СВС, и следователно този съд дължи произнасяне и по исканията за условно предсрочно освобождаване, касаещи визираното наказание. Позовал се е на определение на ВКС № 41/ 29. 03. 2022г., с което е прието, че компетентен да се произнесе по предходното искане на същото лице е СВС. </w:t>
        <w:tab/>
        <w:br/>
        <w:tab/>
        <w:t xml:space="preserve"/>
        <w:tab/>
        <w:br/>
        <w:tab/>
        <w:t xml:space="preserve"> След получаване на делото, съдията-докладчик при СВС е прекратил съдебното производство по делото и е сезирал ВКС, повдигайки спор за подсъдност със СГС. Изложил е съображения, че компетентен да се произнесе по искането за условно предсрочно освобождаване на осъдения Н. е окръжният съд по местоизпълнение на присъдата, а в конкретния случай това е СГС. Изтъкнал е съображения, че осъденият не е от категорията лица по чл. 396 НПК, и освен това изтърпява наказание лишаване от свобода в едно от общите пенитенциарни заведения - Затвора София, ЗОЗТ „Кремиковци“. Съобразил е и задължителните указания по приложението на закона, дадени от ОСНК на ВС с ТР № 23/ 13. 05. 1983г., според което лицата, осъдени от военни съдилища и изтърпяващи наказанията си в затворите и създадените към тях общежития, са уволнени от Българската армия и са загубили качеството си на военослужещи, поради което и по отношение на тях се прилагат общите правила на закона. </w:t>
        <w:tab/>
        <w:br/>
        <w:tab/>
        <w:t xml:space="preserve"/>
        <w:tab/>
        <w:br/>
        <w:tab/>
        <w:t xml:space="preserve"> Предложението се прави от окръжния (градския) прокурор и се разглежда от съответния окръжен съд (или СГС) по местоизпълнение на наказанието. </w:t>
        <w:tab/>
        <w:br/>
        <w:tab/>
        <w:t xml:space="preserve"/>
        <w:tab/>
        <w:br/>
        <w:tab/>
        <w:t xml:space="preserve"> ВКС в настоящия си състав намира за правилно и съответно на закона становището, застъпено в акта на съдията – докладчик при СВС. Ето защо, в конкретния случай, по искането за условно предсрочно освобождаване на осъдения Д. А. Н. е следвало да се произнесе СГС, към когото същото правилно първоначално е било адресирано от страната по делото, и който незаконосъобразно се е десезирал. Това е така, защото на първо място ТР № 23/ 1983г. не е загубило сила и при действащата правна уредба на ЗОВСРБ. Същественият аргумент тук е, че с влязлата в сила и подлежаща на изпълнение осъдителна присъда военослужещите, осъдени от военните съдилища, са уволнени от Българската армия и по отношение на тях наказанието лишаване от свобода се изпълнява в общите места - затвори и затворнически общежития. В този смисъл те нямат качеството на военослужещи, което да обуславя подсъдност, различна от общата, а именно пред съответния военен съд. На следващо място, друг е въпросът, че Н. изначално не е имал качеството на военослужещ и е бил осъден като гражданско лице. </w:t>
        <w:tab/>
        <w:br/>
        <w:tab/>
        <w:t xml:space="preserve"/>
        <w:tab/>
        <w:br/>
        <w:tab/>
        <w:t xml:space="preserve"> Ето защо предложенията за условно предсрочно освобождаване в разгледаните случаи, следва да се правят от окръжния прокурор по местоизтърпяване на наказанието и по тях дължи произнасяне съответният окръжен (градски) съд. Изложеното до тук не води до различен извод и в хипотезата, когато искането изхожда от осъденото лице, респ. негов процесуален представител. </w:t>
        <w:tab/>
        <w:br/>
        <w:tab/>
        <w:t xml:space="preserve"/>
        <w:tab/>
        <w:br/>
        <w:tab/>
        <w:t xml:space="preserve"> При това положение и предвид всичко изложено до тук ВКС, трето наказателно отделение, в настоящия си състав, прие че делото следва да бъде изпратено за произнасяне по допустимостта и основателността на искането на осъдения Д. Н. на СГС. </w:t>
        <w:tab/>
        <w:br/>
        <w:tab/>
        <w:t xml:space="preserve"/>
        <w:tab/>
        <w:br/>
        <w:tab/>
        <w:t xml:space="preserve"> Воден от изложените съображения и на основание чл. 44, ал. 1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НЧД № 140/ 2022г., по описа на СВС, ведно с НЧД № 3964/ 2022 г., по описа на СГС, наказателно отделение, 25 състав, по подсъдност, за произнасяне по искането на осъдения Д. А. Н., от [населено място], чрез процесуалния му представител В. П. Н., за условно предсрочно освобождаване на осъденото лице, на СОФИЙСКИ ГРАДСКИ СЪД.</w:t>
        <w:tab/>
        <w:br/>
        <w:tab/>
        <w:t xml:space="preserve"/>
        <w:tab/>
        <w:br/>
        <w:tab/>
        <w:t xml:space="preserve"> Препис от определението да се изпрати за сведение на председателя на СВС.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