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№5042/03.11.2022 по гр. д. №4281/2019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50422</w:t>
        <w:tab/>
        <w:br/>
        <w:tab/>
        <w:t xml:space="preserve"/>
        <w:tab/>
        <w:br/>
        <w:tab/>
        <w:t xml:space="preserve">София, 03. 11. 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Р. Б, гражданска колегия, Второ отделение, в закрито заседание на единадесети октомври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К. М</w:t>
        <w:tab/>
        <w:br/>
        <w:tab/>
        <w:t xml:space="preserve"/>
        <w:tab/>
        <w:br/>
        <w:tab/>
        <w:t xml:space="preserve"> Членове: В. М</w:t>
        <w:tab/>
        <w:br/>
        <w:tab/>
        <w:t xml:space="preserve"/>
        <w:tab/>
        <w:br/>
        <w:tab/>
        <w:t xml:space="preserve"> Е. Д</w:t>
        <w:tab/>
        <w:br/>
        <w:tab/>
        <w:t xml:space="preserve"/>
        <w:tab/>
        <w:br/>
        <w:tab/>
        <w:t xml:space="preserve"> като изслуша докладваното от съдията Донкова гр. д. № 4281/2019 г.,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 Образувано е по касационна жалба, подадена срещу подлежащо на обжалване въззивно решение в срока по чл. 283 ГПК от адв. О. Д., като пълномощник на П. Г. П. и Г. И. П., срещу въззивното решение № 6405 от 09. 09. 2019 г. по в. гр. д. № 4991/2018 г. на Софийски градски съд, четвърти „В“ въззивен състав. Относно предпоставките за допускане на касационно обжалване се поддържат основания по чл. 280, ал. 1, т. 1 и ал. 2, изр. 3 ГПК. С определение от 21. 11. 2019 г. на основание чл. 227 ГПК на мястото на починалия касатор Г. И. П. са конституирани наследниците й по закон: П. Г. П., З. П. П. и П. П. П.. </w:t>
        <w:tab/>
        <w:br/>
        <w:tab/>
        <w:t xml:space="preserve"/>
        <w:tab/>
        <w:br/>
        <w:tab/>
        <w:t xml:space="preserve"> Ответниците по касация считат, че касационно обжалване не следва да се допуска. </w:t>
        <w:tab/>
        <w:br/>
        <w:tab/>
        <w:t xml:space="preserve"/>
        <w:tab/>
        <w:br/>
        <w:tab/>
        <w:t xml:space="preserve"> Върховният касационен съд на РБ, състав на Второ г. о., при произнасяне по допускане на касационното обжалване, намира следното:</w:t>
        <w:tab/>
        <w:br/>
        <w:tab/>
        <w:t xml:space="preserve"/>
        <w:tab/>
        <w:br/>
        <w:tab/>
        <w:t xml:space="preserve"> С въззивното решение е потвърдено решение № 292874/13. 12. 2017 г. по гр. д. № 32147/2016 г. на Софийски районен съд, с което е признато за установено по предявените срещу касаторите отрицателни установителни искове с правно основание чл. 124, ал. 1 ГПК за признаване за установено, че не са собственици на частта над 1/6 ид. ч. до частта от 1/4 ид. ч. от следния недвижим имот: фотоателие и магазин, находящ се в [населено място], [улица], със застроена площ от 48, 70 кв. м., състоящ се от търговска сграда, фотолаборатория и санитарно-битов възел, заедно с таванско помещение над магазина, заедно с 48, 70/467 ид. ч. от дворното място, цялото с площ 467 кв. м., съставляващо УПИ * в кв. 189 по плана на населеното място, м. „Зона Б-2“.</w:t>
        <w:tab/>
        <w:br/>
        <w:tab/>
        <w:t xml:space="preserve"/>
        <w:tab/>
        <w:br/>
        <w:tab/>
        <w:t xml:space="preserve"> Първоинстанционното решение е постановено след обезсилването на първоначално постановения съдебен акт и връщане на делото за ново разглеждане с указание за конституиране на задължително необходим другар на страната на ответника П. Г. П. – съпругата му Г. И. П..</w:t>
        <w:tab/>
        <w:br/>
        <w:tab/>
        <w:t xml:space="preserve"/>
        <w:tab/>
        <w:br/>
        <w:tab/>
        <w:t xml:space="preserve"> Ищците Л. С. М. и Б. Л. М. са изложили твърдения, че са наследници по закон на Л. Б. М., починала през 2005 г. /съответно преживял съпруг и син/, която се е легитимира като собственик по силата на договор за доброволна делба от 09. 06. 2003 г., с който процесната сграда и идеални части от недвижим имот са й поставени в дял. Същите са представлявали съпружеска имуществена общност между наследодателката и първия ищец, прекратена със смъртта на съпругата. Сградата е построена по време на брака между тях, сключен през 1970 г. Ищецът Л. М. притежава 4/6 ид. ч. от процесния имот, а ищецът Б. М. – 1/6 ид. ч. Посочили са, че ответниците не са придобили частта над 1/6 идеална част до 1/4 идеална част, която е била обект на принудително изпълнение и им е била възложена с постановление за възлагане от 01. 08. 2011 г. Същите са могли да станат собственици само на описаната 1/6 ид. ч. от процесния имот, притежавана от длъжника в изпълнителния процес /М. М. – низходящ на общата наследодателка, по отношение на който производството по делото е било прекратено/. </w:t>
        <w:tab/>
        <w:br/>
        <w:tab/>
        <w:t xml:space="preserve"/>
        <w:tab/>
        <w:br/>
        <w:tab/>
        <w:t xml:space="preserve"> Ответниците са оспорвали исковете с твърдението, че на основание постановлението за възлагане са придобили правото на собственост върху притежаваната от длъжника 1/4 ид. ч. Наследодателката на ищците по силата на приращението е била изключителен собственик на сградата, тъй като строителството е извършено върху имот, нейна индивидуална собственост и изцяло с нейни средства. </w:t>
        <w:tab/>
        <w:br/>
        <w:tab/>
        <w:t xml:space="preserve"/>
        <w:tab/>
        <w:br/>
        <w:tab/>
        <w:t xml:space="preserve"> По делото е установено, че на 09. 06. 2003 г. между Л. Б. М. и Б. И. А. е сключен договор за доброволна делба на съсобствени недвижими имоти, по силата на който в дял на наследодателката на ищците е поставен следния недвижим имот: фотоателие и магазин, находящ се в [населено място], [улица], със застроена площ от 48, 70 кв. м., състоящ се от търговска сграда, фотолаборатория и санитарно-битов възел, заедно с таванско помещение над магазина, построен изцяло със средства на Л. Б. М., заедно с 48, 70/467 ид. ч. от дворното място, цялото с площ 467 кв. м., съставляващо УПИ * в кв. 189 по плана на населеното място, м. „Зона Б-2“. Съделителят Б. И. А. е получил като парично уравнение сумата 2 000 лв. Преди сключване на договора съсобствениците са имали равни права върху дворното място – по 1/2 ид. ч. за всеки от тях, като съделителката Л. М. е придобила правото на собственост върху нея на основание договор за дарение, сключен с нотариален акт № 20/30. 03. 1994 г. </w:t>
        <w:tab/>
        <w:br/>
        <w:tab/>
        <w:t xml:space="preserve"/>
        <w:tab/>
        <w:br/>
        <w:tab/>
        <w:t xml:space="preserve"> С постановление за възлагане от 01. 08. 2011 г., влязло в сила на 09. 08. 2011 г., П. Г. П. като купувач на публична продан по изпълнително дело № 20118510400157 по описа на ЧСИ М. П., рег. № * в КЧСИ, е придобил правото на собственост върху 1/4 ид. ч. от фотоателието и магазина, както и върху 1/4 ид. ч. от 48, 70/467 ид. ч. от дворното място, цялото с площ 467 кв. м., съставляващо УПИ * в кв. 189 по плана на [населено място]. Длъжник по изпълнителното дело е М. Л. М., като принудителното изпълнение е било насочено върху описаните 1/4 ид. ч. от сградата и от идеалните части от дворното място, притежавани от него на основание наследствено правоприемство от Л. Б. М.. </w:t>
        <w:tab/>
        <w:br/>
        <w:tab/>
        <w:t xml:space="preserve"/>
        <w:tab/>
        <w:br/>
        <w:tab/>
        <w:t xml:space="preserve"> Въззивният съд е приел, че по отношение правото на собственост върху сградата са приложими правилата на режима на СИО, действали към момента на придобиването съгласно СК отм. г. /отм./. Посочил е, че е без значение обстоятелството дали теренът е бил лична собственост на наследодателката, като се е позовал на ППВС № 5/1972 г., т. 4 от същото, според което построените по време на брака сгради – самостоятелни обекти на право на собственост, принадлежат общо на двамата съпрузи. Изключение от това правило би било налице при оборване на презумпцията на чл. 19, ал. 3 СК отм., например при установяване на трансформация на лично имущество. В случая обстоятелството с какви средства е бил построен процесният имот не може да се установи от изявлението на Л. М. в договора за доброволна делба. Същото не представлява признание на неизгоден факт, поради което единствено въз основа на него не може да се приеме, че е оборена презумпцията за съвместен принос. Касаторите не са установили трансформацията на лични средства в придобиването на процесния имот. Такъв извод не може да се направи от издадените само на името на наследодателката строителни книжа /разрешение за строеж и протокол за определяне на строителна линия и ниво/. Анализирани са показанията на събраните във въззивното производство гласни доказателства при условията на чл. 266, ал. 3 ГПК чрез разпит на свидетелите Н. и К. /разпитани при първоначалното разглеждане на делото/, от които се установява влагането на средства и труд от Л. М. при осъществяването на строежа. Направен е извод, че процесният имот е представлявал съпружеска имуществена общност между наследодателката и ищеца Л. М., прекратена с нейната смърт, поради което той се легитимира като собственик общо на 4/6 ид. ч. Обсъдени са доводите за нищожност на договора за доброволна делба, свързани с неучастието на съпруга Л. М., като е налице позоваване на т. 3 на ТР № 5/29. 12. 2014 г. по тълк. д. № 5/2013 г. на ОСГТК на ВКС, съгласно което доброволната делба, извършена без участието на единия съпруг, когато идеална част от съсобствения имот се притежава в режим на СИО, не е нищожна на основание чл. 75, ал. 2 ЗН. Тя е непротивопоставима на неучаствалия съпруг и може да бъде оспорена само от него по реда на чл. 24, ал. 4 СК, ако делбеният имот не е получен в дял на съпруга съделител. </w:t>
        <w:tab/>
        <w:br/>
        <w:tab/>
        <w:t xml:space="preserve"/>
        <w:tab/>
        <w:br/>
        <w:tab/>
        <w:t xml:space="preserve"> Обоснован е извод, че притежаваната от длъжника в изпълнителното производство квота в съсобствеността е 1/6 ид. ч., поради което на основание чл. 496, ал. 1, изр. 1 ГПК ответниците са придобили само тази идеална част. </w:t>
        <w:tab/>
        <w:br/>
        <w:tab/>
        <w:t xml:space="preserve"/>
        <w:tab/>
        <w:br/>
        <w:tab/>
        <w:t xml:space="preserve"> В изложението към жалбата се поддържа основанието по чл. 280, ал. 1, т. 1 ГПК по следните въпроси: 1. когато при новото разглеждане на делото поради пропуск на ищците не са разпитани повторно поисканите от тях свидетели и при наличие на позитивно за тях решение, обжалвано единствено от ответниците, допустимо ли е въззивният съд да разпита отново свидетелите на ищците, ако не са били налице условията на чл. 266, ал. 3 ГПК; 2. каква е „правната природа“, в какво се изразяват „последиците“ на изявлението в договора за доброволна делба, от който ищците черпят права, за построяването на сградата изцяло с лични средства на наследодателката; 3. може ли въззивният съд да се позове на свидетелски показания, по отношение на които не са били налице предпоставките на чл. 266, ал. 3 ГПК за тяхното събиране. По първия въпрос се сочи противоречие с тълкувателно решение № 1/2013 г. на ОСГТК на ВКС, т. 3 и решение № 129/06. 03. 2017 г. по гр. д. № 4579/2015 г. на ВКС, второ г. о., а по втория и третия – противоречие с решение № 69/13. 05. 2019 г. по гр. д. № 3436/2018 г. на ВКС, първо г. о. Поддържа се и основанието по чл. 280, ал. 2, изр. 3 ГПК – очевидна неправилност.</w:t>
        <w:tab/>
        <w:br/>
        <w:tab/>
        <w:t xml:space="preserve"/>
        <w:tab/>
        <w:br/>
        <w:tab/>
        <w:t xml:space="preserve"> При преценка на предпоставките за допускане на касационно обжалване, съставът на ВКС, Второ г. о., съобрази следното:</w:t>
        <w:tab/>
        <w:br/>
        <w:tab/>
        <w:t xml:space="preserve"/>
        <w:tab/>
        <w:br/>
        <w:tab/>
        <w:t xml:space="preserve"> Настоящото производство е било спряно до постановяване на тълкувателно решение по тълкувателно дело № 4/2019 г. на ОСГК на ВКС, тъй като за релевантен за разрешаване на спора е счетен въпросът дали, евентуално върху каква част от процесната сграда, построена по време на брака върху имот – съсобствен между наследодателката и трето лице, е възникнала съпружеска имуществена общност. Прието е също така, че определянето на правата на преживелия съпруг в съсобствеността е от значение и за притежавания дял от длъжника - сънаследник, предмет на принудително изпълнение и за обема на придобитото право на собственост от купувача на публичната продан. </w:t>
        <w:tab/>
        <w:br/>
        <w:tab/>
        <w:t xml:space="preserve"/>
        <w:tab/>
        <w:br/>
        <w:tab/>
        <w:t xml:space="preserve"> Производството по делото е възобновено с определение № 67/20. 04. 2022 г.</w:t>
        <w:tab/>
        <w:br/>
        <w:tab/>
        <w:t xml:space="preserve"/>
        <w:tab/>
        <w:br/>
        <w:tab/>
        <w:t xml:space="preserve"> Не е налице основание за допускане на касационно обжалване по поставените в изложението процесуалноправни въпроси, формулирани като втори и трети. В решение № 129/06. 03. 2017 г. по гр. д. № 4579/2015 г. на ВКС, второ г. о., е прието, че заявеното във въззивното производство искане за събиране на гласни доказателства може да преодолее преклузията на чл. 266, ал. 1 ГПК в две хипотези, а именно: когато са съществували обективни пречки гласните доказателства да бъдат посочени и събрани в срок при разглеждане на делото от първата инстанция и когато доказателствата не са били допуснати от първоинстанционния съд поради процесуални нарушения. В хипотезата на несъбрани гласни доказателства поради процесуални нарушения страната не следва да доказва други причини за доказателствената непълнота – достатъчно е да се позове на факта на извършеното нарушение. В другата хипотеза преценката на съда дали са били налице обективни пречки за своевременното ангажиране на доказателствата, е конкретна във всеки отделен случай. В случая допускането на свидетели е поискано в исковата молба, поради което отстраняването на процесуалното нарушение, допуснато от първоинстанционния съд при новото разглеждане на делото, повторното събиране и обсъждане на гласните доказателства при формиране на фактическите и правни изводи от въззивния съд, не е в противоречие с цитирания по-горе акт на касационната инстанция. </w:t>
        <w:tab/>
        <w:br/>
        <w:tab/>
        <w:t xml:space="preserve"/>
        <w:tab/>
        <w:br/>
        <w:tab/>
        <w:t xml:space="preserve"> Цитираното решение № 69/13. 05. 2019 г. по гр. д. № 3436/2018 г. на ВКС, първо г. о., е свързано с формиране на вътрешното убеждение при разглеждане на делото, което предполага обсъждане в мотивите на решението на доказателствата за всички правнорелевантни факти. В обжалваното въззивно решение направените фактически изводи са конкретно, ясно и точно изведени, като съдът е посочил върху кои доказателства основава приетата за установена фактическа обстановка. </w:t>
        <w:tab/>
        <w:br/>
        <w:tab/>
        <w:t xml:space="preserve"/>
        <w:tab/>
        <w:br/>
        <w:tab/>
        <w:t xml:space="preserve"> Вторият материалноправен въпрос е относим към изводите на въззивния съд, че изявлението в договора за доброволна делба за построяване на процесната сграда с лични средства на наследодателката, не е достатъчно, за да се приеме, че придобитото не е в режим на СИО. </w:t>
        <w:tab/>
        <w:br/>
        <w:tab/>
        <w:t xml:space="preserve"/>
        <w:tab/>
        <w:br/>
        <w:tab/>
        <w:t xml:space="preserve"> С тълкувателно решение № 4/14. 04. 2022 г. по тълкувателно дело № 4/2019 г. на ОСГК на ВКС, е прието, че при извършен строеж от съпрузи по време на брака им, без учредено право на строеж, в поземлен имот, съсобствен между единия съпруг и трето лице, частта от построеното, съответстваща на правата на съпруга от съсобствеността върху терена, се придобива в режим на съпружеска имуществена общност, ако в имуществените отношения между съпрузите е приложим режимът по чл. 18, ал. 1, т. 1 от СК. Правните изводи в обжалваното решение са в съответствие с даденото разрешение. По делото е установено, че строителството е осъществено и с участието на ищеца Л. М..</w:t>
        <w:tab/>
        <w:br/>
        <w:tab/>
        <w:t xml:space="preserve"/>
        <w:tab/>
        <w:br/>
        <w:tab/>
        <w:t xml:space="preserve"> Не е налице и поддържаното основание по чл. 280, ал. 2, изр. 3 ГПК – очевидна неправилност. Същата не произтича директно от мотивите на обжалвания съдебен акт.</w:t>
        <w:tab/>
        <w:br/>
        <w:tab/>
        <w:t xml:space="preserve"/>
        <w:tab/>
        <w:br/>
        <w:tab/>
        <w:t xml:space="preserve"> Предвид изхода на делото пред настоящата инстанция касаторите следва да заплатят на ответниците по касация направените разноски в касационното производство в размер на 600 лв. – за адвокатско възнаграждение. </w:t>
        <w:tab/>
        <w:br/>
        <w:tab/>
        <w:t xml:space="preserve"/>
        <w:tab/>
        <w:br/>
        <w:tab/>
        <w:t xml:space="preserve"> С оглед изложените съображения Върховният касационен съд, Второ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6405 от 09. 09. 2019 г., постановено по в. гр. д. № 4991/2018 г. на Софийски градски съд, четвърти „В“ въззивен състав.</w:t>
        <w:tab/>
        <w:br/>
        <w:tab/>
        <w:t xml:space="preserve"/>
        <w:tab/>
        <w:br/>
        <w:tab/>
        <w:t xml:space="preserve"> Осъжда П. Г. П., З. П. П. и П. П. П., да заплатят на Л. С. М. и Б. Л. М. сумата 600 лв., представляваща направени разноски в касационното производство.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