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№5018/03.11.2022 по гр. д. №257/2022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50181</w:t>
        <w:tab/>
        <w:br/>
        <w:tab/>
        <w:t xml:space="preserve"/>
        <w:tab/>
        <w:br/>
        <w:tab/>
        <w:t xml:space="preserve">София, 03. 11. 2022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02 ноември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257 /2022 година</w:t>
        <w:tab/>
        <w:br/>
        <w:tab/>
        <w:t xml:space="preserve"/>
        <w:tab/>
        <w:br/>
        <w:tab/>
        <w:t xml:space="preserve"> Постъпили са молба вх. № 508763/29. 10. 2022 г. и молба вх. № 508834 от 31. 10. 2022 г., подадени от М. А. А. и Е. З. А., с които заявяват, че страните са постигнали извънсъдебно споразумение и М. А. А. се отказва от подадената молба вх.№ 274346/04. 08. 2021г., за отмяна на основание чл. 303, ал. 1 т. 1 ГПК на влезлите в сила решение № 878 от 27. 07. 2020 г., с което е допусната съдебна делба и решение № 260125 от 11. 02. 2021 г., с което е извършена делбата, и двете по гр. д.№ 3902/2019 г. на РС отм. а Загора. Е. З. заявява, че не претендира разноски. Молят производството по отмяна да се прекрати.</w:t>
        <w:tab/>
        <w:br/>
        <w:tab/>
        <w:t xml:space="preserve"/>
        <w:tab/>
        <w:br/>
        <w:tab/>
        <w:t xml:space="preserve"> Съдът, като съобрази, че производството пред ВКС е висящо по молба вх.№ 274346/04. 08. 2021г., подадена от М. А. А. за отмяна на основание чл. 303, ал. 1 т. 1 ГПК на влезлите в сила решение № 878 от 27. 07. 2020 г., и решение № 260125 от 11. 02. 2021 г., и двете по гр. д.№ 3902/2019 г. на РС отм. а Загора и, че молителката десезира съда, като се отказва от молбата, намира, че следва да прекрати производството по делото. Разноски не се присъждат предвид изявлението на З..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настоящото гражданско дело № 257 по описа за 2022 г. на Върховен касационен съд, І гр. о. поради отказ от молба вх.№ 274346/04. 08. 2021г., подадена от М. А. А. за отмяна на основание чл. 303, ал. 1 т. 1 ГПК на влезлите в сила решение № 878 от 27. 07. 2020 г., с което е допусната съдебна делба и решение № 260125 от 11. 02. 2021 г., с което е извършена делбата, и двете по гр. д.№ 3902/2019 г. на РС отм. а Загора.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получаване на съобщението за изготвянето му.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