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№2137/29.04.2025 по ч.гр.д. №1320/2025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2137</w:t>
        <w:tab/>
        <w:br/>
        <w:tab/>
        <w:t xml:space="preserve"/>
        <w:tab/>
        <w:br/>
        <w:tab/>
        <w:t xml:space="preserve">София, 29.04. 2025 год.</w:t>
        <w:tab/>
        <w:br/>
        <w:tab/>
        <w:t xml:space="preserve"/>
        <w:tab/>
        <w:br/>
        <w:tab/>
        <w:t xml:space="preserve">Върховният касационен съд на Република България, Четвърто гражданско отделение в закрито заседание на четиринадесети април през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1320 по описа за 2025 год., за да се произнесе взе предвид следното:</w:t>
        <w:tab/>
        <w:br/>
        <w:tab/>
        <w:t xml:space="preserve"/>
        <w:tab/>
        <w:br/>
        <w:tab/>
        <w:t xml:space="preserve">Производството е по чл. 274, ал.3, т. 1 ГПК.</w:t>
        <w:tab/>
        <w:br/>
        <w:tab/>
        <w:t xml:space="preserve"/>
        <w:tab/>
        <w:br/>
        <w:tab/>
        <w:t xml:space="preserve">Образувано е по частна касационна жалба на Е. – В. Виолетова М., чрез назначения й процесуален представител адв. Ч. против определение № 987 от 3.12.2024 г. на Окръжен съд София, постановено по ч. гр. д. № 994/2024 г., с което е потвърдено определение № 658 от 23.08.2024 г. по гр. дело № 135/2023 г. по описа на Районен съд Елин Пелин, с което на основание чл.129, ал.3 ГПК е върната подадената от жалбоподателката искова молба, в която се твърди нищожност на нот. акт № 14, том VIII, рег. № 7878, нот. дело № 1044/2008 г., с който С. И. Коларски и В. Ц. Коларска са признати за собственици на недвижим имот, придобит по време на брака в СИО, а именно: поземлен имот с площ от 735 кв. м., находящ се в [населено място], [община], с пл. № 111, за който, заедно с имот № 110, е отреден парцел II-110, 111, в кв. 62 по плана на селото, с неуредени сметки по регулация за отчуждаемите 125 кв. м. и придаваемите се 10 кв. м., всичко урегулирано 1 700 кв. м., заедно с построените в него едноетажна жилищна сграда, със застроена площ от 52,70 кв. м. </w:t>
        <w:tab/>
        <w:br/>
        <w:tab/>
        <w:t xml:space="preserve"/>
        <w:tab/>
        <w:br/>
        <w:tab/>
        <w:t xml:space="preserve">Жалбоподателката поддържа, че определението е неправилно и моли същото да бъде отменено. В изложението към частната касационна жалба, назначения особен представител - адв.Ч., въпреки дадените от съд указания, не е формулирал правен въпрос по смисъла на чл.280, ал.1 ГПК. </w:t>
        <w:tab/>
        <w:br/>
        <w:tab/>
        <w:t xml:space="preserve"/>
        <w:tab/>
        <w:br/>
        <w:tab/>
        <w:t xml:space="preserve">Частната касационна жалба е подадена в срока по чл.275, ал.1 ГПК, подадена от процесуално легитимирана страна и е допустима по смисъла на чл.274, ал.3, т.1 и на ал.4 ГПК.</w:t>
        <w:tab/>
        <w:br/>
        <w:tab/>
        <w:t xml:space="preserve"/>
        <w:tab/>
        <w:br/>
        <w:tab/>
        <w:t xml:space="preserve">За да потвърди обжалваното определение на първоинстанционния съд, въззивната инстанция е приела за установено, че в предоставения едноседмичен срок, ищцата не е изпълнила дадените й с разпореждане от 4.06.2004 г. указания, които са й били съобщени чрез залепване на уведомление на таблото на съда по реда на чл. 129, ал.2 ГПК, поради което правилно исковата молба е върната на основание чл.129, ал.3 ГПК. </w:t>
        <w:tab/>
        <w:br/>
        <w:tab/>
        <w:t xml:space="preserve"/>
        <w:tab/>
        <w:br/>
        <w:tab/>
        <w:t xml:space="preserve">Приложното поле на касационното обжалване на въззивните съдебни актове е очертано в разпоредбата на чл.280, ал.1 ГПК – доколкото касаторът е формулирал материалноправен или процесуалноправен въпрос, който, съгласно мотивите към т. 1 на Тълкувателно решение № 1 от 19.02.2010 г. по тълк. д. № 1/2009 г., ОСГТК на ВКС, следва да е включен в предмета на спора, индивидуализиран чрез основанието и петитума на иска и обусловил правната воля на съда, обективирана в решението му. Трябва да е също така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да е от естество да допринесе за развитието на правото или точното приложение на закона. Съобразно задължителните постановки на т. 1 от ТР №1/19.02.2010 г. по т. д. № 1/2009 г. на ОСГТК на ВКС, за да бъде допуснато едно въззивно решение или определение до касационен контрол, е необходимо в изложението по чл. 284, ал. 3, т. 1 ГПК касаторът да е формулирал правен въпрос, който е от значение за формиране на волята на въззивната инстанция и който извежда материалноправен или процесуалноправен проблем, включен в предмета на делото. В приложение на принципа за диспозитивното начало задължение на касатора, а не на настоящата инстанция, е да изведе правния проблем и да го постави за отговор. Касационната инстанция може само да уточни и преформулира правния въпрос, но не и служебно да го формулира. В конкретния случай касаторът не е формулирал правен въпрос, а е изложил единствено оплаквания, че първоинстанционният съд е отказал предоставяне на правна помощ, което е довело и до неправилност на разпореждането за връщане на исковата молба, потвърдено от въззивния съд.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 соченото допълнително основание за това. Следва да се посочи, че искането за предоставяне на правна помощ под формата на процесуално представителство е направено едва пред въззивния съд във връзка с подадената от ищцата частна касационна жалба срещу постановеното определение на въззивния съд от 3.12.2024 г., с което е потвърдено връщането на подадената от нея искова молба. </w:t>
        <w:tab/>
        <w:br/>
        <w:tab/>
        <w:t xml:space="preserve"/>
        <w:tab/>
        <w:br/>
        <w:tab/>
        <w:t xml:space="preserve">С оглед изложеното обжалваното определение не следва да се допуска до касационно обжалване. </w:t>
        <w:tab/>
        <w:br/>
        <w:tab/>
        <w:t xml:space="preserve"/>
        <w:tab/>
        <w:br/>
        <w:tab/>
        <w:t xml:space="preserve">Доколкото от данните по делото се установява, че ищцата е с 86 % трайна неработоспособност и получава пенсия за инвалидност поради общо заболяване по чл.74 КСО, с което се изчерпват доходите й, настоящият състав на ВКС намира за необходимо да посочи, че за ищцата е налице възможност да кандидатства пред Националното бюро за правна помощ за предоставяне на безплатна правна помощ по чл.21, т.1 ЗПрП за консултация и подготовка на документи за образуване на дело.</w:t>
        <w:tab/>
        <w:br/>
        <w:tab/>
        <w:t xml:space="preserve"/>
        <w:tab/>
        <w:br/>
        <w:tab/>
        <w:t xml:space="preserve"> 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НЕ ДОПУСКА касационно обжалване на определение № 987 от 3.12.2024 г., постановено по ч. гр. д. № 994/2024 г. по описа на Окръжен съд София.</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