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№1361/13.11.2009 по адм. д. №3715/2009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жалба на кмета на община С. срещу Решение № 854 на Министерския съвет на Р. Б. от 30. 12. 2008 г. за отчуждаване на имоти и части от имоти - частна собственост, за държавна нужда за изграждане на национален инфраструктурен обект "Реконструкция и електрификация на жп линията Пловдив-Свиленград" на територията на община С., област Х.. Решението се обжалва в частта относно определените обезщетения за поземлени имоти с идентификатори: 36110. 560. 500, 36110. 560. 502, 36110. 560. 503, 36110. 560. 504, 36110. 560. 505, 36110. 560. 506, 36110. 560. 507, 36110. 560. 509, находящи се в землището на с. К. А., община С..</w:t>
        <w:tab/>
        <w:br/>
        <w:tab/>
        <w:t xml:space="preserve">Ответникът по жалбата - Министерският съвет на Р. Б., и заинтересованите страни, конституирани на основание чл. 38, ал. 4 ЗДС - Министерството на регионалното развитие и благоустройството, Национална агенция "Железопътна инфраструктура", Министерството на финансите и Министерството на транспорта, оспорват същата като неоснователна.</w:t>
        <w:tab/>
        <w:br/>
        <w:tab/>
        <w:t xml:space="preserve">Върховният административен съд - ІІІ отделение, приема, че подадената в срока по чл. 38 ЗДС жалба е неоснователна.</w:t>
        <w:tab/>
        <w:br/>
        <w:tab/>
        <w:t xml:space="preserve">С оспорения акт на Министерския съвет на Р. Б. е извършено отчуждаване на имоти и части от недвижими имоти - собственост на община С., което се установява от представените актове за общинска собственост.</w:t>
        <w:tab/>
        <w:br/>
        <w:tab/>
        <w:t xml:space="preserve">От писменото заключение на допуснатата от съда оценителна експертиза е видно, че обжалваната оценка на отчуждените имоти е извършена по общите методи, регламентирани в стандартите за бизнесоценяване - сравнителен метод и инвестиционен метод, като е определена справедлива пазарна стойност от 90, 34 лв./кв. м, въз основа на която е изчислена сумата за обезщетение за отчуждената част на процесните имоти. Безспорно е, че обжалваната оценка не е извършена съобразно изискванията на чл. 32, ал. 2 ЗДС във връзка с § 1а, т. 2 от ДР на същия закон, съобразно които "пазарните цени" са осреднените цени от сделки с имоти за покупко-продажба, замяна… и др. възмездни сделки, при които поне една от страните е търговец, сключени в период 12 месеца преди датата на възлагане на оценката. Съдебната оценителна експертиза е извършила оценка на процесните имоти по изискванията на чл. 32, ал. 2 ЗДС и от представеното писмено заключение на вещото лице, което се възприема от съда, е видно, че така определените оценки се явяват много по-ниски от обжалваните, които многократно са завишени, тъй като стойността на отчуждените имоти за квадратен метър се явява 14, 73 лв., а не 90, 34 лв., възприета от административния орган. Следователно жалбата е изцяло неоснователна и следва да се отхвърли, тъй като обжалваната оценка е многократно увеличена в сравнение с действителната и ако се намали, ще се влоши положението на жалбоподателя.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ОТХВЪРЛЯ жалбата на община С. срещу Решение № 854 на Министерския съвет на Р. Б. от 30. 12. 2008 г. за отчуждаване на имоти и части от имоти - частна собственост, за държавна нужда за изграждане на национален инфраструктурен обект "Реконструкция и електрификация на жп линията Пловдив-Свиленград" на територията на община С., област Х., в частта относно определените обезщетения за отчуждените части от поземлени имоти с идентификатори: 36110. 560. 500, 36110. 560. 502, 36110. 560. 503, 36110. 560. 504, 36110. 560. 505, 36110. 560. 506, 36110. 560. 507, 36110. 560. 509, находящи се в землището на с. К. А., община С.. Решението не подлежи на обжалване. Вярно с оригинала, ПРЕДСЕДАТЕЛ: /п/ П. Г. секретар: ЧЛЕНОВЕ: /п/ В. П./п/ К. Х.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