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№9/28.01.2020 по ч. нак. д. №22/2020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№ 9</w:t>
        <w:tab/>
        <w:br/>
        <w:tab/>
        <w:t xml:space="preserve"> </w:t>
        <w:tab/>
        <w:br/>
        <w:tab/>
        <w:t xml:space="preserve">гр. София, 28 януари 2020 г.</w:t>
        <w:tab/>
        <w:br/>
        <w:tab/>
        <w:t xml:space="preserve"> </w:t>
        <w:tab/>
        <w:br/>
        <w:tab/>
        <w:t xml:space="preserve">В И М Е Т О Н А Н А Р О Д А </w:t>
        <w:tab/>
        <w:br/>
        <w:tab/>
        <w:t xml:space="preserve"> </w:t>
        <w:tab/>
        <w:br/>
        <w:tab/>
        <w:t xml:space="preserve">ВЪРХОВНИЯТ КАСАЦИОНЕН СЪД – Първо наказателно отделение, в закрито съдебно заседание на двадесет и трети януари през две хиляди и двадесета година в състав: </w:t>
        <w:tab/>
        <w:br/>
        <w:tab/>
        <w:t xml:space="preserve"> </w:t>
        <w:tab/>
        <w:br/>
        <w:tab/>
        <w:t xml:space="preserve"> ПРЕДСЕДАТЕЛ: ВАЛЯ РУШАНОВА </w:t>
        <w:tab/>
        <w:br/>
        <w:tab/>
        <w:t xml:space="preserve"> </w:t>
        <w:tab/>
        <w:br/>
        <w:tab/>
        <w:t xml:space="preserve"> ЧЛЕНОВЕ: НЕВЕНА ГРОЗЕВА </w:t>
        <w:tab/>
        <w:br/>
        <w:tab/>
        <w:t xml:space="preserve"> </w:t>
        <w:tab/>
        <w:br/>
        <w:tab/>
        <w:t xml:space="preserve"> БОНКА ЯНКОВА</w:t>
        <w:tab/>
        <w:br/>
        <w:tab/>
        <w:t xml:space="preserve"> </w:t>
        <w:tab/>
        <w:br/>
        <w:tab/>
        <w:t xml:space="preserve">при секретаря …………………………………… </w:t>
        <w:tab/>
        <w:br/>
        <w:tab/>
        <w:t xml:space="preserve"> </w:t>
        <w:tab/>
        <w:br/>
        <w:tab/>
        <w:t xml:space="preserve">и след становището на прокурора от ВКП Т. Комов </w:t>
        <w:tab/>
        <w:br/>
        <w:tab/>
        <w:t xml:space="preserve"> </w:t>
        <w:tab/>
        <w:br/>
        <w:tab/>
        <w:t xml:space="preserve">като разгледа докладваното от съдия Грозева нчд № 22/2020 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43, т. 3 от НПК.</w:t>
        <w:tab/>
        <w:br/>
        <w:tab/>
        <w:t xml:space="preserve"> </w:t>
        <w:tab/>
        <w:br/>
        <w:tab/>
        <w:t xml:space="preserve">С определение № 12 от 09. 01. 2020 г., постановено по нохд № 1733/19 г. по описа Районен съд – Кюстендил, съдията-докладчик е прекратил съдебното производство и е изпратил делото във ВКС за образуване на производство по реда на чл. 43, т. 3 от НПК и за определяне на друг равен по степен съд, тъй като всички работещи по щат в съда съдии са се отвели от разглеждането му. </w:t>
        <w:tab/>
        <w:br/>
        <w:tab/>
        <w:t xml:space="preserve"> </w:t>
        <w:tab/>
        <w:br/>
        <w:tab/>
        <w:t xml:space="preserve">Прокурорът при ВКП е дал становище, че искането е основателно.</w:t>
        <w:tab/>
        <w:br/>
        <w:tab/>
        <w:t xml:space="preserve"> </w:t>
        <w:tab/>
        <w:br/>
        <w:tab/>
        <w:t xml:space="preserve">При направената проверка настоящият състав констатира следното: </w:t>
        <w:tab/>
        <w:br/>
        <w:tab/>
        <w:t xml:space="preserve"> </w:t>
        <w:tab/>
        <w:br/>
        <w:tab/>
        <w:t xml:space="preserve">В РС – Кюстендил е образувано нохд № 1733/19 г. по внесен от РП – Кюстендил обвинителен акт срещу Е. Д. Й. за престъпление по чл. 206, ал. 1 от НК. </w:t>
        <w:tab/>
        <w:br/>
        <w:tab/>
        <w:t xml:space="preserve"> </w:t>
        <w:tab/>
        <w:br/>
        <w:tab/>
        <w:t xml:space="preserve">Работещите по щат седем съдии при РС – Кюстендил са се отвели от участие в разглеждане на делото на основание чл. 29, ал. 2 от НПК, а един от съдиите от районния съд е командирован в административния съд в града, поради което не може да бъде сформиран състав. Като причина за отводите, съдиите са изтъкнали, че подсъдимият е адвокат от АК – Кюстендил, с когото са изградили колегиални взаимоотношения при професионалните си контакти, поради което е възможно да възникне съмнение за безпристрастността на съдебния състав. С оглед избягване на всякакво съмнение за непредубеденост и безпристрастност съдиите са счели, че следва да се отведат.</w:t>
        <w:tab/>
        <w:br/>
        <w:tab/>
        <w:t xml:space="preserve"> </w:t>
        <w:tab/>
        <w:br/>
        <w:tab/>
        <w:t xml:space="preserve"> Това налага, въпреки правилата на местната подсъдност, с оглед съблюдаване на принципите на безпристрастност и обективност, поради наличието на предпоставките на чл. 43, т. 3 от НПК, делото да се изпрати за разглеждане от друг, еднакъв по степен съд, а именно: Районен съд – Перник, който е и териториално близък районен съд.</w:t>
        <w:tab/>
        <w:br/>
        <w:tab/>
        <w:t xml:space="preserve"> </w:t>
        <w:tab/>
        <w:br/>
        <w:tab/>
        <w:t xml:space="preserve">С оглед изложеното и на основание чл. 43, т. 3 от НПК ВКС – първо наказателно отделение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ИЗПРАЩА нохд № 1733/2019 г. по описа на Районен съд – Кюстендил за разглеждане и решаване в Районен съд – Перник.</w:t>
        <w:tab/>
        <w:br/>
        <w:tab/>
        <w:t xml:space="preserve"> </w:t>
        <w:tab/>
        <w:br/>
        <w:tab/>
        <w:t xml:space="preserve">Препис от определението да се изпрати на Районен съд – Кюстендил за сведение.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