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№242/28.01.2020 по нак. д. №1033/2019 на ВКС, НК, I н.о., докладвано от съдия Мина Топузова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6Р Е Ш Е Н И Е</w:t>
        <w:tab/>
        <w:br/>
        <w:tab/>
        <w:t xml:space="preserve"> </w:t>
        <w:tab/>
        <w:br/>
        <w:tab/>
        <w:t xml:space="preserve">№ 242</w:t>
        <w:tab/>
        <w:br/>
        <w:tab/>
        <w:t xml:space="preserve"> </w:t>
        <w:tab/>
        <w:br/>
        <w:tab/>
        <w:t xml:space="preserve">гр. София, 28 януари 2020г.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заседание на двадесет и седми ноември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МИНА ТОПУЗОВА</w:t>
        <w:tab/>
        <w:br/>
        <w:tab/>
        <w:t xml:space="preserve"> </w:t>
        <w:tab/>
        <w:br/>
        <w:tab/>
        <w:t xml:space="preserve"> ЧЛЕНОВЕ: РУМЕН ПЕТРОВ</w:t>
        <w:tab/>
        <w:br/>
        <w:tab/>
        <w:t xml:space="preserve"> </w:t>
        <w:tab/>
        <w:br/>
        <w:tab/>
        <w:t xml:space="preserve"> ВАЛЯ РУШАНОВА </w:t>
        <w:tab/>
        <w:br/>
        <w:tab/>
        <w:t xml:space="preserve"> </w:t>
        <w:tab/>
        <w:br/>
        <w:tab/>
        <w:t xml:space="preserve">при секретаря............М. Н..................и с участието на прокурора....................Явор ГЕБОВ……….............................изслуша докладваното от председателя нд № 1033 по описа за 2019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2 във вр. с чл. 422, ал. 1, т. 5 от НПК.</w:t>
        <w:tab/>
        <w:br/>
        <w:tab/>
        <w:t xml:space="preserve"> </w:t>
        <w:tab/>
        <w:br/>
        <w:tab/>
        <w:t xml:space="preserve">Образувано е по искане на осъдения С. П. Г., чрез защитника му адв. Ю. С. за възобновяване на влязлото в сила определение по нчд № 1513/19г. на Софийски градски съд, НО – 12 с-в, с което е оставена без уважение молбата на осъдения за налагане на общо наказание по нохд № 1591/17г. на СГС и по нохд № 466/15г. на СпНС. В искането се релевират касационни основания по чл. 348, ал. 1, т. 1 и т. 2 от НПК, но се сочат аргументи само за нарушение на материалния закон. Излагат се доводи, че инстанционните съдилища не са извършили правилна преценка кое е най - благоприятното за осъдения групиране на наказанията, като се твърди, че при обособяване на група от наказания лишаване от свобода с отложено изпълнение на наказанието по реда на чл. 66, ал. 1 от НК, изпълнението на общото наказание подлежи на отлагане по същия ред. Настоява се за отмяна на определението и възобновяване на наказателното производство.</w:t>
        <w:tab/>
        <w:br/>
        <w:tab/>
        <w:t xml:space="preserve"> </w:t>
        <w:tab/>
        <w:br/>
        <w:tab/>
        <w:t xml:space="preserve">Пред касационната инстанция искането се поддържа от адв. С. със същите аргументи. Пледира за връщане на делото за ново разглеждане или за решаването му по същество от касационната инстанция.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становище за неоснователност на искането, с оглед възможността за прилагане на чл. 24 от НК.</w:t>
        <w:tab/>
        <w:br/>
        <w:tab/>
        <w:t xml:space="preserve"> </w:t>
        <w:tab/>
        <w:br/>
        <w:tab/>
        <w:t xml:space="preserve">Осъденият Г. моли за уважаване на искането.</w:t>
        <w:tab/>
        <w:br/>
        <w:tab/>
        <w:t xml:space="preserve"> </w:t>
        <w:tab/>
        <w:br/>
        <w:tab/>
        <w:t xml:space="preserve">Върховният касационен съд на РБ,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С. Г. е осъден с влезли в сила присъди но наказателни дела от общ характер, както следва: </w:t>
        <w:tab/>
        <w:br/>
        <w:tab/>
        <w:t xml:space="preserve"> </w:t>
        <w:tab/>
        <w:br/>
        <w:tab/>
        <w:t xml:space="preserve">- По нохд № 2987/12г. на СГС, за извършено на 07. 05. 2011г. престъпление по чл. 198, ал. 1 от НК, е наложено наказание от 3 години лишаване от свобода, изтърпяването на което е отложено за изпитателен срок от 5 години на основание чл. 66, ал. 1 от НК. Присъдата е влязла в сила на 27. 10. 2014г.; </w:t>
        <w:tab/>
        <w:br/>
        <w:tab/>
        <w:t xml:space="preserve"> </w:t>
        <w:tab/>
        <w:br/>
        <w:tab/>
        <w:t xml:space="preserve">- По нохд № 11284/09r. на СРС, за извършено на 09. 05. 2009г. престъпление по чл. 325, ал. 2 от НК, е наложено наказание от 1 година лишаване от свобода, отложено за изтърпяване на основание чл. 66, ал. 1 от НК с 3 години изпитателен срок. Присъдата е влязла в сила на 12. 11. 2014г.; </w:t>
        <w:tab/>
        <w:br/>
        <w:tab/>
        <w:t xml:space="preserve"> </w:t>
        <w:tab/>
        <w:br/>
        <w:tab/>
        <w:t xml:space="preserve">- По нохд № 466/15r. на СпНС за осъществено за времето от края на 2011г. до 16. 02. 2013г. престъпление по чл. 321, ал. 3 от НК е наложено наказание от 5 години лишаване от свобода при първоначален общ режим. Присъдата е влязла в сила на 27. 02. 2018г.;</w:t>
        <w:tab/>
        <w:br/>
        <w:tab/>
        <w:t xml:space="preserve"> </w:t>
        <w:tab/>
        <w:br/>
        <w:tab/>
        <w:t xml:space="preserve">- По нохд № 1591/17г. на СГС за извършено на 29. 08. 2015г. престъпление по чл. 343а, ал. 1, б.“б“ от НК е наложено наказание от две години лишаване от свобода при първоначален общ режим и лишаване от право да управлява МПС за срок от две години. Присъдата е влязла в сила на 15. 01. 2019г.</w:t>
        <w:tab/>
        <w:br/>
        <w:tab/>
        <w:t xml:space="preserve"> </w:t>
        <w:tab/>
        <w:br/>
        <w:tab/>
        <w:t xml:space="preserve">С определение, влязло в сила на 14. 05. 2018г. по нчд № 598/18г. на СпНС е извършено групиране на наложените наказание по първите три дела на основание чл. 25, ал. 1 от НК, като е определено общо наказание от пет години лишаване от свобода при общ режим на изпълнение на наказанието.</w:t>
        <w:tab/>
        <w:br/>
        <w:tab/>
        <w:t xml:space="preserve"> </w:t>
        <w:tab/>
        <w:br/>
        <w:tab/>
        <w:t xml:space="preserve">С определение от 14. 05. 2019г., постановено по нчд № 1513/19г. по описа на Софийски градски съд, НО – 12 с-в, е оставено без уважение искането на осъдения за определяне на общо наказание по нохд № 1591/17г. на СГС и по нохд № 466/15г. на СпНС.</w:t>
        <w:tab/>
        <w:br/>
        <w:tab/>
        <w:t xml:space="preserve"> </w:t>
        <w:tab/>
        <w:br/>
        <w:tab/>
        <w:t xml:space="preserve">Отказът е обжалван от осъдения пред САС, който с решение по нчд № 666/19г. е потвърдил определението на СГС.</w:t>
        <w:tab/>
        <w:br/>
        <w:tab/>
        <w:t xml:space="preserve"> </w:t>
        <w:tab/>
        <w:br/>
        <w:tab/>
        <w:t xml:space="preserve">Искането за възобновяване е подадено в срока по чл. 421, ал. 3 от НПК и е допустимо. Разгледано по същество е неоснователно.</w:t>
        <w:tab/>
        <w:br/>
        <w:tab/>
        <w:t xml:space="preserve"> </w:t>
        <w:tab/>
        <w:br/>
        <w:tab/>
        <w:t xml:space="preserve">Последното осъждане на С. Г. е с присъда, влязла в сила след определението, с което му е наложено общо наказание при условията на чл. 25, ал. 1 от НК по нчд № 598/18г. на СпНС. Според даденото задължително тълкуване с ТР № 3/2009г. на ОСНК на ВКС, т. 3, в случаите на ново осъждане, настъпило след предходно групиране на наказания, съдът е длъжен да изследва всички осъждания на лицето и в какво съотношение се намират, като следва да извърши пълно и цялостно групиране на наказанията при най - благоприятното за осъдения съчетание. При тази дейност съдът може да прецени, че се налага промяна на формирана съвкупност и/или да се формира нова. Тъй като в конкретния случай е налице ново осъждане след извършено групиране на наказания, формирането на нова съвкупност е принципно допустимо.</w:t>
        <w:tab/>
        <w:br/>
        <w:tab/>
        <w:t xml:space="preserve"> </w:t>
        <w:tab/>
        <w:br/>
        <w:tab/>
        <w:t xml:space="preserve">Последното осъждане на Г. е в съотношение на рецидив с първите две, поради което не е допустимо определянето на общо наказание по реда на чл. 25, ал. 1 от НК. Същото обаче се намира в отношение на съвкупност с третото осъждане и определянето на общо наказание по последните две осъждания е принципно възможно. </w:t>
        <w:tab/>
        <w:br/>
        <w:tab/>
        <w:t xml:space="preserve"> </w:t>
        <w:tab/>
        <w:br/>
        <w:tab/>
        <w:t xml:space="preserve">Единственият принцип, който съдът е длъжен да спази при определянето на общо наказание е най - благоприятното за осъдения съчетание. В конкретния случай инстанционните съдилища са направили законосъобразна преценка, че при поставянето в група на първите две осъждания и в друга група на вторите две, на осъдения следва да се наложи общо наказание от три години за едната група и лишаване от свобода в размер на пет години по втората група, към което да се присъедини и наказанието от две години лишаване от правоуправление, при което общият сбор от наказания, които осъденият следва да изтърпи е осем години лишаване от свобода. Такова групиране е по - неблагоприятно за осъдения, тъй като при поставянето в група на първите три осъждания, за които му е определено общо наказание от пет години лишаване от свобода, същият следва да изтърпи наказанието по последната присъда, което е две години лишаване от свобода и две години лишаване от правоуправление. Общият сбор от наказанията лишаване от свобода възлиза на седем години.</w:t>
        <w:tab/>
        <w:br/>
        <w:tab/>
        <w:t xml:space="preserve"> </w:t>
        <w:tab/>
        <w:br/>
        <w:tab/>
        <w:t xml:space="preserve">Изложените в жалбата доводи, че първият вариант е по - благоприятен, тъй като при групирането на двете условни присъди няма да се изтърпява ефективно наказание лишаване от свобода, не могат да бъдат възприети. Нормата на чл. 25, ал. 4 от НК изрично посочва, че когато по една или повече от присъдите лицето е било освободено от изтърпяване на наказанието по реда на чл. 64, ал. 1 или чл. 66, ал. 1 от НК, въпросът за изпълнението на общото наказание се решава при неговото определяне. В практиката си Върховният касационен съд не еднократно е посочвал, че при групиране на множество условни присъди, съдът, който определя общо най - тежко наказание, решава и въпроса за неговото изтърпяване, като може да определи ефективно изпълнение на наказанието за всички присъди с условно осъждане – р. № 91 от 05. 03. 2003г. по нд № 727/2002г. на I н. о. на ВКС; р.№ 30 от 02. 02. 2009г. по нд № 724/2008г. на I н. о. на ВКС; р. № 476 от 19. 01. 2009г. по нд № 442/2008г. на II н. о. на ВКС. С оглед на реалната възможност в случая за постановяване на ефективно изпълнение на общото наказание по двете условни присъди, поставянето им в отделна група би довело до изтърпяване на по - голямо по размер наказание лишаване от свобода, което съчетание е по - неблагоприятно за осъдения. С оглед изложеното касационният съд счита, че инстанционните съдилища са приложили правилно закона.</w:t>
        <w:tab/>
        <w:br/>
        <w:tab/>
        <w:t xml:space="preserve"> </w:t>
        <w:tab/>
        <w:br/>
        <w:tab/>
        <w:t xml:space="preserve">Поради изложеното и на основание чл. 426 във вр. с чл. 354, ал. 1, т. 1 от НПК, Върховният касационен съд на РБ, първо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С. П. Г. за възобновяване на нчд № 1513/2019г. на Софийски градски съд, НО – 12 с-в и внчд № 666/2019г. на Софийски апелативен съд, НО – 4 с-в.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