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№30/22.01.2020 по гр. д. №2987/2019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30</w:t>
        <w:tab/>
        <w:br/>
        <w:tab/>
        <w:t xml:space="preserve"> </w:t>
        <w:tab/>
        <w:br/>
        <w:tab/>
        <w:t xml:space="preserve">гр. София, 22. 01. 2020 г.</w:t>
        <w:tab/>
        <w:br/>
        <w:tab/>
        <w:t xml:space="preserve"> </w:t>
        <w:tab/>
        <w:br/>
        <w:tab/>
        <w:t xml:space="preserve">Върховният касационен съд на Р. Б, гражданска колегия, трето отделение в закрито заседание на двадесет и втори януари две хиляди и двадесета година в състав:</w:t>
        <w:tab/>
        <w:br/>
        <w:tab/>
        <w:t xml:space="preserve"> </w:t>
        <w:tab/>
        <w:br/>
        <w:tab/>
        <w:t xml:space="preserve">ПРЕДСЕДАТЕЛ:СИМЕОН ЧАНАЧЕВ</w:t>
        <w:tab/>
        <w:br/>
        <w:tab/>
        <w:t xml:space="preserve"> </w:t>
        <w:tab/>
        <w:br/>
        <w:tab/>
        <w:t xml:space="preserve"> ЧЛЕНОВЕ:АЛЕКСАНДЪР ЦОНЕВ </w:t>
        <w:tab/>
        <w:br/>
        <w:tab/>
        <w:t xml:space="preserve"> </w:t>
        <w:tab/>
        <w:br/>
        <w:tab/>
        <w:t xml:space="preserve"> ФИЛИП ВЛАДИМИРОВ</w:t>
        <w:tab/>
        <w:br/>
        <w:tab/>
        <w:t xml:space="preserve"> </w:t>
        <w:tab/>
        <w:br/>
        <w:tab/>
        <w:t xml:space="preserve">изслуша докладваното от съдия СИМЕОН ЧАНАЧЕВ гр. дело № 2987/2019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282, ал. 2 ГПК.</w:t>
        <w:tab/>
        <w:br/>
        <w:tab/>
        <w:t xml:space="preserve"> </w:t>
        <w:tab/>
        <w:br/>
        <w:tab/>
        <w:t xml:space="preserve">С молба вх. № 6508/25. 07. 2019 г. от „В. Т“ ЕООД, представляван от адв. Е. А., е направено искане за спиране изпълнението на въззивно решение № 96 от 20. 03. 2019 г., постановено по гр. дело № 105/2019 г. по описа на Софийския окръжен съд, с което е потвърдено в обжалваната му част решение № 198/13. 12. 2018 г. по гр. дело № 1052/2018 г. на Районен съд - Самоков, с което са уважени предявените от ищеца И. К. И. обективно съединени искове с правно основание чл. 344, ал. 1, т. 1 КТ, чл. 357, ал. 1 КТ и чл. 221, ал. 1 КТ – последния до размера на сумата от 539. 55 лева, и ответникът е осъден да понесе отговорността за сторените от противната страна разноски. Срещу въззивното решение, в срока по чл. 283 ГПК от молителя е постъпила редовна касационна жалба вх. № 3875/09. 05. 2019 г., по която е образувано настоящото гражданско дело № 2987/2019 г. по описа на ВКС, III г. о.</w:t>
        <w:tab/>
        <w:br/>
        <w:tab/>
        <w:t xml:space="preserve"> </w:t>
        <w:tab/>
        <w:br/>
        <w:tab/>
        <w:t xml:space="preserve">С разпореждане от 22. 07. 2019 г. по гр. д. № 1052/2018 г. на Районен съд - Самоков е постановено издаването на изпълнителен лист в полза на И. К. И. срещу „В. Т“ ЕООД, в частта относно присъденото обезщетение по чл. 221, ал. 1 КТ в размер на 539. 55 лв.</w:t>
        <w:tab/>
        <w:br/>
        <w:tab/>
        <w:t xml:space="preserve"> </w:t>
        <w:tab/>
        <w:br/>
        <w:tab/>
        <w:t xml:space="preserve">Подадената молба за спиране на изпълнението е оставена без движение като нередовна с разпореждане от 01. 08. 2019 г. на съдията докладчик по дело № 2987/2019 г. по описа на ВКС, III г. о., с указания, връчени на страната на 14. 08. 2019 г., да внесе обезпечение по сметка на ВКС в размер на присъдената сума от 539. 55 лева в едноседмичен срок от получаване на съобщението.</w:t>
        <w:tab/>
        <w:br/>
        <w:tab/>
        <w:t xml:space="preserve"> </w:t>
        <w:tab/>
        <w:br/>
        <w:tab/>
        <w:t xml:space="preserve">В срока за изпълнение на дадените указания, „В. Т“ ЕООД подава молба вх. № 7519/29. 08. 2019 г. с искане размерът на определеното обезпечение да бъде намален поради прекомерност. С разпореждане № 214/29. 08. 2019 г., неподлежащо на обжалване, съдът е оставил без уважение подадената молба с аргумент, че размерът на дължимото обезпечение е уреден по императивен начин с изрична законова разпоредба и е посочен правилно в дадените от съда указания.</w:t>
        <w:tab/>
        <w:br/>
        <w:tab/>
        <w:t xml:space="preserve"> </w:t>
        <w:tab/>
        <w:br/>
        <w:tab/>
        <w:t xml:space="preserve">По делото няма последващи изявления от молителя „В. Т“ ЕООД, като не са представяни доказателства за внасяне на определеното парично обезпечение.</w:t>
        <w:tab/>
        <w:br/>
        <w:tab/>
        <w:t xml:space="preserve"> </w:t>
        <w:tab/>
        <w:br/>
        <w:tab/>
        <w:t xml:space="preserve">Предвид гореизложеното и на основание чл. 282 ГПК, настоящият състав на Върховния касационен съд, III отделение, Гражданска колегия, счита, че не са налице основания за спиране на изпълнението на обжалваното въззивно решение. Съгласно изричната разпоредба на чл. 282, ал. 2, т. 1 ГПК, жалбоподателят може да поиска спиране изпълнението на въззивното решение, в който случай е задължен да представи надлежно обезпечение в размер на присъдената сума. Към молбата на „В. Т“ ЕООД липсва приложено доказателство за внесено обезпечение по сметка на ВКС, като такова не е представено и в изпълнение на дадените от съда указания, редовно връчени на страната чрез упълномощения й по делото процесуален представител.</w:t>
        <w:tab/>
        <w:br/>
        <w:tab/>
        <w:t xml:space="preserve"> </w:t>
        <w:tab/>
        <w:br/>
        <w:tab/>
        <w:t xml:space="preserve">С оглед на това, не са налице законовите изисквания за спиране на изпълнение на обжалваното въззивно решение в осъдителната му част, а искането за спиране на изпълнението на въззивното решение в останалата част – относно исковете по чл. 344, ал. 1, т. 1 КТ, чл. 357, ал. 1 КТ е неоснователно. Решението в тази част не е осъдително решение, тъй като е постановено по конститутивен иск – чл. 344, ал. 1, т. 1 КТ и по установителен иск – чл. 357, ал. 1 КТ, а като неподлежащо на принудително изпълнение, не е от категорията съдебни актове по отношение, на които е приложима процедурата по чл. 282, ал. 2 ГПК. Затова молбата следва да се остави без уважение.</w:t>
        <w:tab/>
        <w:br/>
        <w:tab/>
        <w:t xml:space="preserve"> </w:t>
        <w:tab/>
        <w:br/>
        <w:tab/>
        <w:t xml:space="preserve">Предвид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ОСТАВЯ БЕЗ УВАЖЕНИЕ молба вх. № 6508/25. 07. 2019 г., подадена от „В. Т“ ЕООД, гр. Самоков за спиране изпълнението на въззивно решение № 96 от 20. 03. 2019 г. по гр. дело № 105/2019 г. на Софийския окръжен съд в обжалваната част.</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