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№60/22.01.2020 по гр. д. №3358/2019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 гр. София, 22. 01. 2020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четиринадесети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/>
        <w:tab/>
        <w:br/>
        <w:tab/>
        <w:t xml:space="preserve">като изслуша докладваното от съдията А. Ц гр. д. № 3358/2019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„У. Б“ АД, гр. София, срещу въззивно решение № 1090/09. 05. 2019 г. по в. гр. д. № 2038/2018 г. на Софийски апелативен съд, с което е потвърдено решение от 26. 10. 2017 г. по гр. д. № 14213/2016 г. на Софийски градски съд в частта, с която е уважен предявеният от Г. С. М. и М. С. М., Я. В. О. и С.В.О срещу „У. Б“ АД иск с правно основание чл. 439 ГПК за приемане за установено в отношенията между страните, че Г. С. М. и М. С. М. не дължат на „У. Б“ АД сумите по изпълнителен лист от 05. 06. 2006 г., издаден по гр. д. № 252/2006 г. на Петрички районен съд, а именно: 67903, 93 лева - главница по договор за банков кредит № 067/11. 05. 2005г, ведно със законната лихва считано от 30. 05. 2006 г. до окончателното изплащане; 3410, 18 лева – лихва за периода 29. 11. 2005 г. – 29. 05. 2006 г.; 169, 76 лева – комисиона за управление; 1429, 68 лева – разноски за издаване на изпълнителния лист. </w:t>
        <w:tab/>
        <w:br/>
        <w:tab/>
        <w:t xml:space="preserve"> </w:t>
        <w:tab/>
        <w:br/>
        <w:tab/>
        <w:t xml:space="preserve">В жалбата са изложени доводи за неправилност на въззивното решение и се иска неговата отмяна. Оспорва се изводът, че последното предприето изпълнително действие по изп. д. № 71/2016 г. по описа на ЧСИ А. Ц., годно да прекъсне давността, е било провеждането на публичната продан от 12. 09. 2007 г. Сочи се, че с молба от 14. 02. 2012 г. взискателят „У. Б“ АД е направил искане за извършване на ново изпълнително действие (насрочване на нова публична продан), с което давността отново е била прекъсната и е започнал да тече нов петгодишен давностен срок за погасяване на дълга. Поддържа се, че въпросът „откога започва да тече нова погасителна давност за вземането, когато взискателят не е поискал извършването на изпълнителни действия в продължение на 2 години и изпълнителното производство е прекратено на основание чл. 433, ал. 1, т. 8 ГПК“ е разрешен в противоречие с ТР № 2-2013-ОСГТК.</w:t>
        <w:tab/>
        <w:br/>
        <w:tab/>
        <w:t xml:space="preserve"> </w:t>
        <w:tab/>
        <w:br/>
        <w:tab/>
        <w:t xml:space="preserve"> Ответниците по касационната жалба Г. С. М., М. С. М., Я. В. О. и В. С. В. възразяват срещу допускането на касационно обжалване. </w:t>
        <w:tab/>
        <w:br/>
        <w:tab/>
        <w:t xml:space="preserve"> </w:t>
        <w:tab/>
        <w:br/>
        <w:tab/>
        <w:t xml:space="preserve"> За да се произнесе по искането за допускане на касационно обжалване, ВКС взе предвид следното:</w:t>
        <w:tab/>
        <w:br/>
        <w:tab/>
        <w:t xml:space="preserve"> </w:t>
        <w:tab/>
        <w:br/>
        <w:tab/>
        <w:t xml:space="preserve"> Въззивният съд е приел за установено, че Г. М. и М. М. са сключили с „У. Б“ АД договор за банков кредит № 067/11. 05. 2005 г., изпълнението на който е обезпечено с договорна ипотеката, учредена от Г. М.,М. М., Я. О. и С. Опренов. С изпълнителен лист от 05. 06. 2006 г., издаден по гр. д. № 252/2006 г. по описа на Петрички районен съд, Г. и М. М. са осъдени да заплатят на ответника процесните суми. Въз основа на този изпълнителен лист е образувано изп. д. № 71/2006 г. по описа на ЧСИ А. Ц., по което на 12. 09. 2007 г. ипотекираният недвижимият имот е изнесен на публична продан, обявена за нестанала с протокол от 25. 10. 2007 г. Установено е, че на 14. 02. 2012 г. взискателят е депозирал молба за извършване на нова публична продан на имота; че с постановление № 1544/18. 12. 2015 г. производството по изп. д. № 71/2006 г. е прекратено на основание чл. 433, ал. 1, т. 8 ГПК; че по молба на взискателя от 08. 01. 2016 г., въз основа на изпълнителния лист от 05. 06. 2006 г., е образувано ново изпълнително дело № 4/2016 по описа на ЧСИ Б. В..</w:t>
        <w:tab/>
        <w:br/>
        <w:tab/>
        <w:t xml:space="preserve"> </w:t>
        <w:tab/>
        <w:br/>
        <w:tab/>
        <w:t xml:space="preserve"> При тези данни е прието, че искът е основателен, тъй като последното валидно изпълнително действие, с което изтичането на давността е било прекъснато, е извършено на 12. 09. 2007 г. За неоснователни са приети доводите на банката, че с искането от 14. 02. 2012 г. е прекъснато изтичането на давностния срок, тъй като това искане е направено след настъпване на перемцията, поради което не е било годно да прекъсне започналия да тече на 12. 09. 2007 г. петгодишен срок за погасяване на задълженията по изпълнителния лист по давност.</w:t>
        <w:tab/>
        <w:br/>
        <w:tab/>
        <w:t xml:space="preserve"> </w:t>
        <w:tab/>
        <w:br/>
        <w:tab/>
        <w:t xml:space="preserve"> При тези данни относно обхвата на правния спор, решаващите мотиви на въззивния съд и посоченото в изложението по чл. 284, ал. 3, т. 1 ГПК, ВКС счита, че в случая са налице предпоставки за допускане на касационно обжалване.</w:t>
        <w:tab/>
        <w:br/>
        <w:tab/>
        <w:t xml:space="preserve"> </w:t>
        <w:tab/>
        <w:br/>
        <w:tab/>
        <w:t xml:space="preserve"> Съгласно задължителните постановки на т. 10 от ТР № 2-2013- ОСГТК прекратяването на изпълнителното производство в хипотезата на чл. 433, ал. 1, т. 8 ГПК настъпва по силата на закона, а съдебният изпълнител може само да прогласи в постановлението си вече настъпилото прекратяване, когато установи осъществяването на съответните правнорелевантни факти, като новата давност започва да тече от искането или предприемането на последното по време валидно изпълнително действие. 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гражданско отделение: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1090/09. 05. 2019 г. по в. гр. д. № 2038/2018 г. на Софийски апелативен съд.</w:t>
        <w:tab/>
        <w:br/>
        <w:tab/>
        <w:t xml:space="preserve"> </w:t>
        <w:tab/>
        <w:br/>
        <w:tab/>
        <w:t xml:space="preserve"> Указва на касатора „У. Б“ АД, гр. София, в 1- седмичен срок от връчването, да представи квитанция за платена държавна такса по сметка на ВКС в размер на 1358, 08лв., иначе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