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№228/22.01.2020 по гр. д. №527/2019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228/19 г.</w:t>
        <w:tab/>
        <w:br/>
        <w:tab/>
        <w:t xml:space="preserve"> </w:t>
        <w:tab/>
        <w:br/>
        <w:tab/>
        <w:t xml:space="preserve">София, 22. 01. 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открито съдебно заседание на четиринадесети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БОРИС ИЛИЕВ </w:t>
        <w:tab/>
        <w:br/>
        <w:tab/>
        <w:t xml:space="preserve"> </w:t>
        <w:tab/>
        <w:br/>
        <w:tab/>
        <w:t xml:space="preserve">като изслуша докладваното от съдия Б. С гр. д. № 527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308 ГПК.</w:t>
        <w:tab/>
        <w:br/>
        <w:tab/>
        <w:t xml:space="preserve"> </w:t>
        <w:tab/>
        <w:br/>
        <w:tab/>
        <w:t xml:space="preserve"> С решение от 04.ІІ.2019г. по гр. д. № 90/2015г. ВКС ІІІ ГО е отменил на основание чл. 303 ал. 1 т. 7 ГПК по молба на Т. И. С. влязлото в сила решение от 28.ІІІ.2007г. по гр. д. № 2976/2005г. на ВКС ІV ГО в частта, с която С. е осъден да заплати на основание чл. 10 ал. 2 ЗОДВПГ отм. 22800лв. държавна такса, и делото e върнато за ново разглеждане от друг състав на ВКС в отменената част.</w:t>
        <w:tab/>
        <w:br/>
        <w:tab/>
        <w:t xml:space="preserve"> </w:t>
        <w:tab/>
        <w:br/>
        <w:tab/>
        <w:t xml:space="preserve"> При новото разглеждане на делото Т. Ив.С. е заявил искане съдът да се произнесе с акт, с който да не му се възлага заплащане на никакви държавни такси във връзка с производството по ЗОДВПГ съобразно чл. 10 ал. 3 ЗОДОВ.</w:t>
        <w:tab/>
        <w:br/>
        <w:tab/>
        <w:t xml:space="preserve"> </w:t>
        <w:tab/>
        <w:br/>
        <w:tab/>
        <w:t xml:space="preserve"> Прокуратурата на РБ е заела становище за основателност на искането на С..</w:t>
        <w:tab/>
        <w:br/>
        <w:tab/>
        <w:t xml:space="preserve"> </w:t>
        <w:tab/>
        <w:br/>
        <w:tab/>
        <w:t xml:space="preserve"> ВКС съобрази следните относими в случая обстоятелства:</w:t>
        <w:tab/>
        <w:br/>
        <w:tab/>
        <w:t xml:space="preserve"> </w:t>
        <w:tab/>
        <w:br/>
        <w:tab/>
        <w:t xml:space="preserve"> С решение от 13.VІІ.2004г. по гр. д. № 3459/2003г. СГС е осъдил ПРБ и Софийския РС да заплатят солидарно на Т. Ив.С. на основание чл. 2 ЗОДВПГ 20000лв. обезщетение за неимуществени вреди, ведно със законната лихва, считано от 02.ІV.2002г. до окончателното изплащане, отхвърлил е исковете за разликите до пълните предявени размери срещу ПРБ – 550000лв. и срещу СРС – 50000лв. и е присъдил в тежест на С. 23200лв. държавна такса в полза на бюджета на съда.</w:t>
        <w:tab/>
        <w:br/>
        <w:tab/>
        <w:t xml:space="preserve"> </w:t>
        <w:tab/>
        <w:br/>
        <w:tab/>
        <w:t xml:space="preserve"> С решение от 16.VІІІ.2005г. по гр. д. № 2042/2004г. Софийският апелативен съд по въззивни жалби на Т.С. и на ПРБ е отменил първоинстанционното решение в частта за присъдената законна лихва върху главницата за определен период, отхвърлил е исковете в тази им част и е оставил в сила решението в останалите му обжалвани части.</w:t>
        <w:tab/>
        <w:br/>
        <w:tab/>
        <w:t xml:space="preserve"> </w:t>
        <w:tab/>
        <w:br/>
        <w:tab/>
        <w:t xml:space="preserve"> С решение от 28.ІІІ.2007г. по гр. д. № 2976/2005г. ВКС ІV ГО е отменил въззивното решение в отхвърлителната му част за разликата над 20000лв. до 30000лв. и в частта за присъдената държавна такса за разликата над 22800лв. до 23200лв. и вместо него е осъдил ПРБ и СРС да заплатят солидарно на Т. С. още 10000лв. обезщетение за неимуществени вреди на основание чл. 2 ЗОДОВ, ведно със законната лихва от 17.ІV.2002г. до окончателното изплащане, и е оставил в сила решението в останалата му част.</w:t>
        <w:tab/>
        <w:br/>
        <w:tab/>
        <w:t xml:space="preserve"> </w:t>
        <w:tab/>
        <w:br/>
        <w:tab/>
        <w:t xml:space="preserve"> За да отмени решението от 28.ІІІ.2007г. по гр. д. № 2976/2005г. ВКС ІІІ ГО с решението от 04.ІІ.2019г. е приел, че с него прекомерността на държавната такса по отменената норма на чл. 10 ал. 2 ЗОДВПГ не е квалифицирана като нарушение на КЗПЧОС. Съдът е взел предвид, че с решение на ЕСПЧ от 01.VІІ.2014г., ІV секция, е установено нарушение на чл. 6 ал. 1 от Конвенцията /нарушено право на достъп до съд/ при осъждането на С. да заплати в производството за отговорността на държавата прекомерна държавна такса на основание чл. 10 ал. 2 ЗОДВПГ, заменен с чл. 9а, в сила от 30.V.2008г. С оглед на това решението на ЕСПЧ е основание за отмяна по чл. 303 ал. 1 т. 7 ГПК. Държавата не е отстранила последиците от нарушението /липсват доказателства за платено обезщетение, включително посоченото в едностранната декларация на правителството на РБ, послужила като основание за решението на ЕСПЧ, а и последното не е достатъчно за отстраняване на последиците от нарушението/. Новото разглеждане на делото в частта относно държавната такса, до което ще се стигне при отмяна на влязлото в сила решение с характер на определение, се явява единствената хипотеза, в която ще е възможно отстраняването на последиците от нарушението на чл. 6 ал. 1 от Конвенцията.</w:t>
        <w:tab/>
        <w:br/>
        <w:tab/>
        <w:t xml:space="preserve"> </w:t>
        <w:tab/>
        <w:br/>
        <w:tab/>
        <w:t xml:space="preserve"> ВКС взема предвид и следното: спорът между страните по същество е разрешен със сила на пресъдено нещо с влязлото в сила на 28.ІІІ.2007г. решение на ВКС по гр. д. № 2976/2005г. Към този момент националната правна уредба не предвижда специални правила за определяне размера на държавната такса по делата по Закон за отговорността на държавата за вреди и размерът е определян съобразно общите правила, това не е съобразено с КЗПЧОС, която и към момента на разглеждане на спора по същество е била част от вътрешното право /ратифицирана със закон от 1992г./. Националната правна уредба в тази насока е приведена в съответствие с Конвенцията с изменението на чл. 10 ЗОДОВ, в сила от 30.V.2008г., с новата ал. 3 на който се предвижда, че ищецът не дължи държавна такса, ако искът му е уважен изцяло или частично. При това положение и предвид въстановената с отменителното решение висящност на делото в частта за държавната такса настоящият състав намира, че в разглеждания случай следва да бъде дадено разрешение при съобразяване на последната посочена процесуална разпоредба.</w:t>
        <w:tab/>
        <w:br/>
        <w:tab/>
        <w:t xml:space="preserve"> </w:t>
        <w:tab/>
        <w:br/>
        <w:tab/>
        <w:t xml:space="preserve"> С оглед на изложеното /и предвид обстоятелството, че Т.С. не е внасял предварително държавни такси за образуване на делото и по въззивната и касационната му жалби, което е било в съответствие с чл. 10 ал. 2 ЗОДВПГ в редакцията му по ДВ бр. 60/1988г./ държавна такса за производството по претенциите му за отговорност на държавата за неимуществени вреди от незаконното му обвинение за престъпление Т.С. не дължи. Ето защо решението на въззивния съд в частта за присъдената държавна такса в размер на 22800лв. /за разликата до 23200лв. то е отменено с решението на ВКС от 28.ІІІ.2007г., в сила в тази част/, както и решението на първоинстанционния съд в тази му част /имащи характер на определения/, следва да бъдат отменени.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ОТМЕНЯВА решението, имащо характер на определение, на Софийския апелативен съд, ГО, втори състав, от 16.VІІІ.2005г. по гр. д. № 2042/2004г., както и оставеното с него в сила решение, имащо характер на определение, на СГС от 13.VІІ.2004г. по гр. д. № 3459/2003г. в частите им, с които Т. И. С. от София е осъден да заплати 22800лв. държавна такса.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