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№2172/29.04.2025 по гр. д. №132/2025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2172</w:t>
        <w:tab/>
        <w:br/>
        <w:tab/>
        <w:t xml:space="preserve"/>
        <w:tab/>
        <w:br/>
        <w:tab/>
        <w:t xml:space="preserve">гр. София, 29.04.2025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втори април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132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Община Вълчи дол, чрез пълномощник адв. Н. С. от АК-Варна срещу въззивно решение № 976/30.09.2024 г. по възз. гр. д. № 1751/2024 г. на Окръжен съд - Варна, с което е потвърдено решение № 172/19.07.2024 г. по гр. д. № 134/2024 г. на Районен съд -Девня, с което са уважени предявените от С. И. К. срещу касатора искове, като на основание чл. 344, ал. 1, т. 1 КТ е признато за незаконно и е отменено уволнението на С. И. К., извършено със Заповед № 72/17.01.2024 г. на кмета на Община Вълчи дол, на основание чл. 328, ал. 1, т. 2 КТ; на основание чл. 344 ал. 1 т. 2 КТ възстановена е С. И. К. на заеманата до уволнението длъжност “технически сътрудник“ в кметство С. К. при Общинска администрация Вълчи дол; и е осъден касатора да заплати на К., на основание чл. 344 ал. 1 т. 3 вр. с чл.225, ал.1 от КТ сумата 5 160 лв., представляваща обезщетение за времето, през което е останала без работа в резултат на незаконното уволнение за периода от 22.01.2024 г. до 22.07.2024 г., ведно със законната лихва върху тази сума, считано от 13.02.2024 г. до окончателното й плащане.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и необоснованост на атакуваното решение, иска се отмяната му и отхвърляне на предявените искове.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като правни въпроси – общи основания по чл. 280, ал. 1 от ГПК за допускане на касационното обжалване, са поставени въпросите: 1. „Задължителен ли е подборът по чл. 329, ал. 1 от КТ при извършено уволнение поради съкращаване на щатни бройки, когато е налице трансформиране на щатни бройки в новото щатно разписание на други длъжности със сходен характер?“; 2. „Допустимо ли е постановяване на решение, без съдът да прецени всички правно релевантни факти, от които произтича спорното право, които са установени по надлежния процесуален ред в производството по делото?“; 3. „Допустимо ли съдът да основава решението си за законосъобразност на уволнение, извършено на основание чл. 328, ал. 1, т. 2 от КТ - поради съкращаване на щата, без в исковата молба да са изложени твърдения за незаконосъобразно извършен подбор при уволнението?“. Сочи се, че въпросите са от значение за точното прилагане на закона, както и за развитието на правото - основание за допускане на касационното обжалване по чл. 280, ал. 1, т. 3 от ГПК. </w:t>
        <w:tab/>
        <w:br/>
        <w:tab/>
        <w:t xml:space="preserve"/>
        <w:tab/>
        <w:br/>
        <w:tab/>
        <w:t xml:space="preserve">В срока по чл. 287, ал. 1 ГПК ответника по жалбата С. И. К. е подала писмен отговор, в който излага становище и съображения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състав на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срок, от надлежна страна и срещу подлежащ на касационно обжалване въззивен съдебен акт, поради което е допустима.</w:t>
        <w:tab/>
        <w:br/>
        <w:tab/>
        <w:t xml:space="preserve"/>
        <w:tab/>
        <w:br/>
        <w:tab/>
        <w:t xml:space="preserve">Въззивният съд е приел, че между от касатора и С. И. К. е било налице трудово правоотношение въз основа на сключен между страните трудов договор за изпълнение на длъжността „технически сътрудник“ с месторабота Кметство С. К., в дейност „Администрация на кметства“ при Община Вълчи дол, обл. Варна. От представената длъжностната характеристика за длъжността „технически сътрудник“ съдът е приел, че основната цел на длъжността била административно обслужване на физически и юридически лица и подпомагане дейността на кмета на [населено място]. Областите на дейност посочени в длъжностната характеристика били: да изпълнява задачи по гражданското състояние и гражданска регистрация и стриктно спазва сроковете и изискванията, осигуряващи правилното функциониране на системата и поддържа актуалността на въведените данни от актовете за гражданско състояние; издава документи свързани с определяне на наследствени взаимоотношения; поддържа картотечен и адресен регистър на населението от [населено място]. Със Заповед №72 от 17.01.2024 г., издадена от Кмета на Община Вълчи дол, връчена на ищцата на 22.01.2024 г. трудовото правоотношение между страните било прекратено на основание чл. 328, ал. 1, т. 2 от КТ - поради съкращаване на щата, считано от връчване на заповедта.</w:t>
        <w:tab/>
        <w:br/>
        <w:tab/>
        <w:t xml:space="preserve"/>
        <w:tab/>
        <w:br/>
        <w:tab/>
        <w:t xml:space="preserve">Не било спорна по делото, че с решение № 17 от протокол № 3/30.11.2023 г. на Общинския съвет Вълчи дол била одобрена нова обща численост и структура на Общинската администрация - Вълчи дол, считано от 01.12.2023 г. /от 177 щатни бройки/. Въз основа на посоченото решение, кметът на Общината утвърдил ново разписание на длъжностите. При съпоставка на представените по делото старо поименно разписание на длъжностите /в сила от 01.02.2023 г. касаещо 71 щатни бройки от общинска администрация Вълчи дол/ и нови длъжностно разписание и поименно разписание на длъжностите /в сила от 01.12.2023 г. касаещо 75 щатни бройки от общинска администрация Вълчи дол/ е установено, че в утвърденото ново щатно разписание числеността на персонала на обща администрация е намален от 19 на 16 бройки, а на специализираната администрация от 28 на 26 бройки. /Представените по делото от работодателя щатни разписания и поименни разписания на длъжностите не касаят щатните бройки в „Държавни дейности“ и в „Местни дейности“ /в т. ч. дейност „Администрация на кметства“, респ. длъжността „технически сътрудник“/ от решението на Общинския съвет Вълчи дол/.</w:t>
        <w:tab/>
        <w:br/>
        <w:tab/>
        <w:t xml:space="preserve"/>
        <w:tab/>
        <w:br/>
        <w:tab/>
        <w:t xml:space="preserve">От представените по делото писмени доказателства и заключението на изслушаната по делото ССЕ е прието за установено, че след прекратяване на трудовото правоотношение с ищцата, в Кметство С. К., в дейност „Администрация на кметства“ при Община Вълчи дол е било назначено по трудов договор от 06.02.2024 г. друго лице - Ф. М. М.- назначена на длъжността „секретар на кметство“ с месторабота [населено място]. Според длъжностната характеристика за длъжността „секретар на кметство“, основната цел на длъжността била да се подпомага дейността на кмета на кметство, чрез подпомагане на административното обслужване на физически и юридически лица. Области на дейност били: да организира и отговаря за дейността в кметството; да обезпечава дейността на кмета в населеното място и да подпомага поддръжката на адресен и картотечен регистър на населението от [населено място]. От заключението на вещото лице извършило сравнение на функциите, задълженията и отговорностите на длъжността „технически сътрудник“ в кметство, заемана от ищцата, преди уволнението й и длъжността „секретар на кметство“, заемана от Ф. М., е прието, че е налице съвпадение в двете длъжности по следните критерии: основната цел на длъжността – административно обслужване на физически и юридически лица; области на дейност – подпомага /поддържа картотечен регистър и адресен регистър на населението от [населено място]/; преките задължения за двете длъжности; възлагане и планиране на работата – директор на дирекция АПИО пряко възлага задачи на техническия сътрудник/секретар на кметство; отговорностите свързани с организацията на работата.</w:t>
        <w:tab/>
        <w:br/>
        <w:tab/>
        <w:t xml:space="preserve"/>
        <w:tab/>
        <w:br/>
        <w:tab/>
        <w:t xml:space="preserve">За да приеме, че уволнението на ищцата е незаконосъобразно, въззивния съд е посочил, че по делото не е установено, да е било извършено съкращаване на заеманата от ищцата длъжност преди уволнението й. Посочено е и че съответната трудова функция за длъжността не е премахната реално във вида и обема, в който е съществувала, тъй като по делото било установено, че задълженията на ищцата в обема и вида, в който са съществували са възложени за изпълнение на друго лице, назначено след уволнението на ищцата, изпълняващо абсолютно идентични трудови функции. Променено било само наименованието на длъжността в „секретар кметство“, но тя продължавала да съществува като съвкупност от определени функции, задачи и задължения, утвърдени с длъжностната характеристика.</w:t>
        <w:tab/>
        <w:br/>
        <w:tab/>
        <w:t xml:space="preserve"/>
        <w:tab/>
        <w:br/>
        <w:tab/>
        <w:t xml:space="preserve">С тези съображения, въззивният съд е достигнал до извода, че искът по чл. 344, ал. 1, т. 1 КТ е основателен. Това обуславяло и уважаване на исковете по чл. 344, ал. 1, т. 2 и т. 3 вр. чл. 225, ал. 1 и ал. 2 КТ - за възстановяване на ищцата на заеманата до уволнението длъжност и за заплащане на обезщетение за времето, през което тя е останала без работа поради уволнението.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поставения в изложението процесуално правен въпрос /№2/ - длъжен ли е въззивният съд в мотивите към въззивно решение да обсъди и прецени всички правно релевантни факти, които са значими за спорното право. Съгласно задължителната практика на ВКС, установена с Тълкувателно решение № 1/09.12.2013 г. по тълк. д. № 1/2013 г. на ОСГТК на ВКС, както и практиката на ВКС по чл. 290 ГПК, въззивната инстанция, като инстанция по съществото на спора, е длъжна да обсъди представените и приети пред нея доказателства и да мотивира решението си в съответствие с изискванията на чл. 235, ал. 2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трябва да се произнесе по спорния предмет на делото след самостоятелна преценка на доказателствата и при съблюдаване очертаните с жалбата предели на въззивното производство. Трябва да прецени всички правнорелевантни факти, от които произтича спорното право, като обсъди доказателствата, въз основа на които намира едни от тях за установени, а други за неосъществили се. В съответствие с практиката на ВКС, въззивният състав, при решаване на делото, е преценил всички релевантни за спора фактически твърдения на страните и е посочил кои от тях намира за установени и кои за неосъществили се, обсъдил е събраните по делото доказателства в тяхната съвкупност, разгледал е въведените от ищеца и ответника доводи и възражения, при съобразяване с правомощията си по чл. 269 ГПК, като е изложил самостоятелни мотиви и е направил съответните правни изводи за липса на основанието на чл. 328, ал. 1, т. 2 от КТ, на което е било прекратеното трудовото правоотношение между страните. Поддържаното основание по чл. 280 ал.1 т.3 ГПК, също не е налице. Правния въпрос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Настоящия случай не е такъв, тъй като е налице създадена задължителна и трайно установена съдебна практика.</w:t>
        <w:tab/>
        <w:br/>
        <w:tab/>
        <w:t xml:space="preserve"/>
        <w:tab/>
        <w:br/>
        <w:tab/>
        <w:t xml:space="preserve">Останалите два формулирани в изложението към касационната жалба правни въпроси /№1 и №3/, свързани с извършването на подбор по чл. 329, ал. 1 от КТ при уволнение поради съкращаване на щата и дали е допустимо съдът да основава решението си за законосъобразност на уволнението на това основание, без в исковата молба да са изложени твърдения за незаконосъобразно извършен подбор при уволнението, нямат характеристиката на правни въпроси по чл. 280, ал. 1 ГПК, по смисъла на разясненията по т. 1 от ТР № 1/2010 г. на ОСГТК на ВКС, доколкото не са от обуславящо за изхода на спора значение. Това е така, тъй като, тези въпроси не са изводими от решаващите мотиви на въззивния съд по делото, респ. въззивният съд не е обосновал извода си за незаконност на уволнението, с нарушаване на разпоредбата на чл. 329, ал. 1 от КТ от страна на работодателя.</w:t>
        <w:tab/>
        <w:br/>
        <w:tab/>
        <w:t xml:space="preserve"/>
        <w:tab/>
        <w:br/>
        <w:tab/>
        <w:t xml:space="preserve">Предвид изложените съображения не са налице основания за допускане на касационна проверка на решението. </w:t>
        <w:tab/>
        <w:br/>
        <w:tab/>
        <w:t xml:space="preserve"/>
        <w:tab/>
        <w:br/>
        <w:tab/>
        <w:t xml:space="preserve">Предвид изхода на делото разноски за касатора не се следват, но същият следва да заплати на ответника по жалбата разноски в размер 1500 лв. съставляващи заплатено адвокатско възнаграждение.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въззивно решение № 976/30.09.2024 г. по възз. гр. д. № 1751/2024 г. по описа на Окръжен съд - Варна.</w:t>
        <w:tab/>
        <w:br/>
        <w:tab/>
        <w:t xml:space="preserve"/>
        <w:tab/>
        <w:br/>
        <w:tab/>
        <w:t xml:space="preserve">ОСЪЖДА Община Вълчи дол, с ЕИК[ЕИК], да заплати на С. И. К., с ЕГН [ЕГН], разноски за касационното производство в размер на 1500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