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№1303/09.10.2013 по адм. д. №4246/2013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</w:t>
        <w:tab/>
        <w:br/>
        <w:tab/>
        <w:t xml:space="preserve">Образувано е по жалба на "Туристическа информация и регистрация" АД, гр. С., против заповед № РД-14- 90/18. 01. 2013 г. на министъра на икономиката, енергетиката и туризма, с която жалбоподателят е заличен като туроператор от регистъра на туроператорите и туристическите агенти, в частта "туроператор", и е обезсилено издаденото му удостоверение за регистрация. В жалбата се релевират доводи за нарушения на материалния закон, доколкото липсва основание за заличаване на туроператора. Процесуалният представител на жалбоподателя представя писмени бележки.</w:t>
        <w:tab/>
        <w:br/>
        <w:tab/>
        <w:t xml:space="preserve">Ответната страна министърът на икономиката, енергетиката и туризма, чрез своя процесуален представител, оспорва жалбата и моли съда да я отхвърли като неоснователна. Представят се писмени бележки.</w:t>
        <w:tab/>
        <w:br/>
        <w:tab/>
        <w:t xml:space="preserve">Върховният административен съд, седмо отделение, като взе предвид, че жалбата е подадена в срока по чл. 149, ал. 1 от АПК и от надлежна страна, намира същата за ПРОЦЕСУАЛНО ДОПУСТИМА. От фактическа страна съдът приема следното:</w:t>
        <w:tab/>
        <w:br/>
        <w:tab/>
        <w:t xml:space="preserve">Безспорно е, че "Туристическа информация и регистрация" АД, гр. С., е регистрирано като "туроператор" и е вписано в Регистъра на туроператорите и туристическите агенти, за което е издадено Удостоверение за регистрация № 182 от 28. 01. 2005 г. на министъра на икономиката, енергетиката и туризма (л. 91 от делото).</w:t>
        <w:tab/>
        <w:br/>
        <w:tab/>
        <w:t xml:space="preserve">Със заповед № РД-16-1483/29. 10. 2012 г. на министъра на икономиката, енергетиката и туризма е определен състав на ЕКРТТА, която на заседание на 8. 01. 2013 г. е приела доклади със справка на регистрирани туроператори, със сключени застрахователни договори, непредставили анексирани или подновени полици в съответствие с изискванията на чл. 10, ал. 1 и ал. 2 от Наредбата на условията и реда за сключване на задължителна застраховка, покриваща отговорност на туроператора (наричана за краткост Наредбата).</w:t>
        <w:tab/>
        <w:br/>
        <w:tab/>
        <w:t xml:space="preserve">За периода от 11. 02. 2012 г. до 10. 02. 2013 г. "Туристическа информация и регистрация" АД, гр. С., има сключен договор за застраховка "Отговорност на туроператора" в „Интерамерикан България" ЗЕАД (застр. полица № 000617508/00, л. 115 от д.). По делото е приложен и застрахователна полица № 000628628/00 (л. 120 от д.), за периода от 11. 02. 2013 г. до 10. 02. 2014 г., с която са променени лимитите на застраховката както следва: застрахователни суми - лимит на отговорност 25 000 лева. По делото не се спори, че договорът за застраховка е представен в МИЕТ на 08. 02. 2012 г., а застрахователна полица № 000628628/00 е представена в МИЕТ на 06. 02. 2013 г. (л. 119 от д.).</w:t>
        <w:tab/>
        <w:br/>
        <w:tab/>
        <w:t xml:space="preserve">Жалбоподателят "Туристическа информация и регистрация" АД, гр. С., е посочен под № 36 в списъка РК № -07-01Е/2013 г. (л. 40 от д.) на предложени за заличаване туроператори, непредставили анексирана или подновена застраховка "отговорност на туроператора" в МИЕТ в съответствие с изискванията на § 9, ал. 1 и ал. 2 от ПЗР на Наредбата за условията и реда за сключване на задължителна застраховка, покриваща отговорност на туроператора, във вр. с чл. 10, ал. 1 и 2 от Наредбата в срок до 8. 01. 2013 г., съгласно решение на ЕКРТТА от заседание на 8. 01. 2013 г.</w:t>
        <w:tab/>
        <w:br/>
        <w:tab/>
        <w:t xml:space="preserve">Със заповед № РД-14-90/18. 01. 2013 г. на министъра на икономиката, енергетиката и туризма на основание чл. 20, ал. 1, т. 4, б. "г", ал. 2, 3 и 4, чл. 61, ал. 1, т. 1, б. з" и чл. 65, ал. 1, т. 1 от Закона за туризма отм. и § 9, ал. 1 и ал. 2 от ПЗР на Наредбата е наредено заличаване от Регистъра на туроператорите и туристическите агенти в частта "туроператор" на "Туристическа информация и регистрация" АД, гр. С., и обезсилване на издаденото удостоверение за регистрация, поради непредставяне пред министъра на икономиката, енергетиката и туризма на копие от анексиран или подновен в съответствие с изискванията на чл. 10, ал. 1 и ал. 2 от Наредбата договор за застраховка "Отговорност на туроператора" по чл. 42 от ЗТ отм. .</w:t>
        <w:tab/>
        <w:br/>
        <w:tab/>
        <w:t xml:space="preserve">В предложението на ЕКРТТА, е посочено, че на интернет-страницата на МИЕТ е публикувано съобщение, с което туроператорите са уведомени, че съгласно чл. 42, ал. 1</w:t>
        <w:tab/>
        <w:br/>
        <w:tab/>
        <w:t xml:space="preserve">и ал. 4 от ЗТ отм. всички регистрирани туроператори са длъжни ежегодно да сключват договор за застраховка "отговорност на туроператора", който се представя на министъра на икономиката, енергетиката и туризма в 14-дневен срок от сключването или подновяването му с цел вписване в регистъра по чл. 17, ал. 2 от ЗТ отм. . Туроператорите, които не са представили копие от договора за застраховка в законния срок подлежат на заличаване от регистъра. В предложението също така е отбелязано, че разпоредбата на § 9 от ПЗР на Наредбата предвижда, че в срок от два месеца от влизане в сила на постановлението туроператорите със сключени застрахователни договори са длъжни да ги анексират или подновят в съответствие с изискванията на чл. 10 от Наредбата и съответно в 14 дневен срок са длъжни да представят пред МИЕТ копие от тях за вписване в регистъра по чл. 17, ал. 2 ЗТ отм. . В случай на неизпълнение регистриращият орган следва да предприеме действия по прекратяване на произтичащите от регистрацията права. Според административния орган в случая е налице хипотезата на чл. 42, ал. 4 ЗТ отм. . Бездействието на туроператорите в рамките на срока поражда правото на органа да прекрати произтичащите от регистрационния акт права по съображение, че търговецът не е изпълнил нормативно установеното задължение по чл. 42, ал. 4 ЗТ отм. . Непредставянето на договора по чл. 42, ал. 1 ЗТ, както и на подновените, респ. анексираните договори по § 9, ал. 1 РЗР на Наредбата в 14 дневен срок е нарушение на установено с нормативен акт задължение, вменено в тежест на регистрираното лице за извършване на туристическа дейност. Неизпълнението му според ЕКРТТА е скрепено от закона със санкция за нередовния туроператор, а именно прекратяване на произтичащите от регистрацията по чл. 17, ал. 2 ЗТ отм. права и заличаване като туроператор от регистъра на туроператорите и туристическите агенти на основание чл. 20, ал. 1, т. 4, б. "г" от ЗТ отм. и § 9, ал. 1 и ал. 2 от ПЗР на наредбата.</w:t>
        <w:tab/>
        <w:br/>
        <w:tab/>
        <w:t xml:space="preserve">От така установената фактическа обстановка се налагат следните правни изводи: Жалбата е ОСНОВАТЕЛНА.</w:t>
        <w:tab/>
        <w:br/>
        <w:tab/>
        <w:t xml:space="preserve">Оспореният индивидуален административен акт е издадена от компетентен административен орган по чл. 20, ал. 1 от Закона за туризма отм. при условията на заместване, предвид заповед № РД-16-46/15. 01. 2013 г. на министъра на икономиката, енергетиката и туризма и заповед № КМ -7/15. 01. 2013 г. на министър-председателя, при спазване на установената от закона форма, но в нарушение на материалния закон по чл. 42, ал. 1 от Закона за туризма отм. и чл. 20, ал. 1, т. 4, б."г" от ЗТ отм. и в несъответствие с целта на закона.</w:t>
        <w:tab/>
        <w:br/>
        <w:tab/>
        <w:t xml:space="preserve">Съгласно чл. 20, ал. 1, т. 4, б. "г" от ЗТ отм. регистрацията се заличава със заповед на министъра на икономиката, енергетиката и туризма по мотивирано предложение на ЕКРТТА, ако туроператорът не представи пред регистриращия орган сключен застрахователен договор по чл. 17, ал. 5 и чл. 42, ал. 1 ЗТ отм. . От друга страна, съгласно разпоредбата на чл. 42, ал. 1 ЗТ отм. туроператорът ежегодно сключва договор за застраховка, покриваща отговорността му за причинени вреди вследствие неразплащане със своите контрагенти, включително и при неплатежоспособност и несъстоятелност, като застраховката трябва да покрива: 1. възстановяване на платените от потребителя суми по договора преди започване на пътуването; 2. заплащане на разликата в случаите, когато по време на пътуването са предоставени само част от услугите, уговорени в договора; 3. разходите, свързани с връщането на потребителя до началния пункт на пътуването. Договорът за застраховка се сключва за срок една година и се подновява или се сключва нов договор не по-късно от 30 дни преди датата на изтичането му (по арг. на чл. 42, ал. 4 ЗТ отм. , а туроператорът представя на министъра на икономиката, енергетиката и туризма копие от договора за застраховка в 14-дневен срок от сключването или подновяването му за вписване в регистъра по чл. 17, ал. 2 ЗТ.</w:t>
        <w:tab/>
        <w:br/>
        <w:tab/>
        <w:t xml:space="preserve">Съгласно чл. 42, ал. 6 от отменения закон условията и редът за сключване на застрахователния договор по ал. 1 се определят с акт на МС, който регламентира застрахователното покритие, лимитите на отговорност, начина на определяне на застрахователната премия и други. В изпълнение на закона е приета Наредба за условията е реда за сключване на задължителна застраховка, покриваща отговорност на туроператора (Приета с ПМС № 247 от 01. 11. 2002 г., обн., ДВ, бр. 106 от 12. 11. 2002 г., в сила от 01. 01. 2003 г.). Разпоредбите на чл. 10, ал. 1 и ал. 2 от Наредбата предвиждат, че застрахователната сума по договора за задължителна застраховка се определя на базата на декларирания от туроператора оборот за предходната година и съгласно минималните нива по приложението. Застрахователната сума по задължителната застраховка на туроператор, който предоставя организирано туристическо пътуване с обща цена с включен чартърен полет, не може да е по-малка от 500 000 лв.</w:t>
        <w:tab/>
        <w:br/>
        <w:tab/>
        <w:t xml:space="preserve">Съгласно § 9, ал. 1 и ал. 2 Преходните и заключителните разпоредба към Постановление № 82 на Министерски съвет от 25. 04. 2012 г. за изменение и допълнение на Наредбата за условията е реда за сключване на задължителна застраховка, покриваща отговорност на туроператора (ДВ, бр. 34 от 2012 г., в сила от 04. 05. 2012 г.) в срок два месеца от влизането в сила на постановлението туроператорите със сключени застрахователни договори са длъжни да ги анексират или подновят в съответствие с изискванията на чл. 10, ал. 1 и ал. 2 от закона. В 14-дневен срок от анексирането или подновяването на сключените застрахователни договори по ал. 1 туроператорите са длъжни да представят на министъра на икономиката, енергетиката и туризма копие от тях за вписване в регистъра по чл. 17, ал. 2 ЗТ отм. .</w:t>
        <w:tab/>
        <w:br/>
        <w:tab/>
        <w:t xml:space="preserve">Анализът и тълкуването на горните разпоредби води до следните изводи: Задължението по § 9, ал. 1 и ал. 2 от ПЗР на Наредбата, във връзка с чл. 10, ал. 1 и ал. 2 от Наредбата, е задължение, което произтича от подзаконов нормативен акт. Същото не е регламентирано в Закона за туризма или друг закон. Цитираното задължение е различно от задължението на туроператора по чл. 42, ал. 1 ЗТ отм. , както и от това по чл. 42, ал. 4 от същия закон. В закона е предвидено единствено сключването на ежегоден договор, който се сключва за срок от една година и се подновява всяка година, един месец преди изтичането на неговия срок. Задължението по чл. 42, ал. 1 и ал. 4 ЗТ отм. видно от доказателства по делото е изпълнено от туроператора. Същият има сключен ежегоден договор, който е представен в МИЕТ в законоустановения срок. Задължението за сключването на анекс или на подновен договор при условия, различни от регламентираните в чл. 42, ал. 1 и ал. 4 ЗТ отм. , всъщност представлява самостоятелно и различно задължение, което не е регламентирано в закона. Неизпълнението на задължението по § 9, ал. 1 и ал. 2 ПЗР на Наредбата, доколкото не е предвидено в Закона за туризма, не попада в обхвата на разпоредбата на чл. 20, ал. 1, т. 4, б. "г" ЗТ отм. и не може да бъде основание за налагане на най-тежката санкция, предвидена в ЗТ - заличаване на жалбоподателя от регистъра на туроператорите и туристическите агенти в частта "туроператор" и обезсилване на издаденото удостоверение за регистрация.</w:t>
        <w:tab/>
        <w:br/>
        <w:tab/>
        <w:t xml:space="preserve">Обжалваната заповед се издава при обвързана компетентност. Този извод произтича от тълкуването на чл. 65, ал. 1, т. 1 от ЗТ отм. и повелителния характер на разпоредбата, задължаваща министъра да издаде заповед за заличаване регистрацията на лицето, което извършва туроператорска или туристическа агентска дейност в случаите на чл. 20, ал. 1 от ЗТ отм. . В тези случаи попада непредставяне пред регистриращия орган на договор за застраховка, покриваща отговорност за причинени вреди, в 14-дневен срок от ежегодното му сключване. Както беше посочено, по делото е доказано обстоятелството, че туроператорът е изпълнил задължението си по чл. 42, ал. 1 и ал. 4 от ЗТ отм. за представяне на сключения ежегоден договор, след като на 30. 01. 2012 г. е сключил поредния договор за застраховка и на 01. 02. 2012 г. го е изпратил на министерството. Неизпълнението на задължението по § 9 от ПЗР от Наредбата, доколкото не е регламентирано в закона и не попада в приложното поле на чл. 20, ал. 1, т. 4, б. "г" ЗТ отм. , не може да послужи за основание за издаване на заповедта по чл. 20, ал. 1, т. 4, б. "г" от ЗТ отм. . Това е така, тъй като е недопустимо чрез разширително тълкуване на законоопределена императивна норма тя да се прилага спрямо случаи, несъответстващи на очертания в хипотезата й фактически състав. Тя може да бъде наложена само при точното осъществяване на визирания в нормата юридически факт. Щом като не е налице пораждащият я фактически състав, не е налице основание за прилагане на правомощието на административния орган за заличаване на търговеца от Регистъра на туроператорите и туристическите агенти. Допуснатият порок се отнася до материалноправните изисквания, засягащи самото предметно съдържание на индивидуалния административен акт.</w:t>
        <w:tab/>
        <w:br/>
        <w:tab/>
        <w:t xml:space="preserve">От друга страна следва да се вземе предвид и обстоятелството, че обжалваната заповед е издадена в нарушение на принципа за съразмерност, регламентиран в чл. 6 АПК, тъй като с нея се засягат права и законни интереси на жалбоподателя в по-голяма степен от най-необходимото за целта, за която актът се издава. Това е така, доколкото преследваната от закона цел може да се постигне с налагане на административно-наказателна санкция по чл. 86а ЗТ отм. .</w:t>
        <w:tab/>
        <w:br/>
        <w:tab/>
        <w:t xml:space="preserve">Предвид изложените по-горе съображения настоящата инстанция намира, че обжалваната заповед е незаконосъобразна - издадена в нарушение на чл. 20, ал. 1, т. 4 б. "г" ЗТ отм. и в несъответствие с целта на закона, с оглед на което същата следва да се отмени. Разноски не се претендират.</w:t>
        <w:tab/>
        <w:br/>
        <w:tab/>
        <w:t xml:space="preserve">Така мотивиран и на основание чл. 172, ал. 2 от АПК, Върховният административен съд, Седмо отделение РЕШИ:</w:t>
        <w:tab/>
        <w:br/>
        <w:tab/>
        <w:t xml:space="preserve">ОТМЕНЯ като незаконосъобразна заповед № № РД-14- 90/18. 01. 2013 г. на министъра на икономиката, енергетиката и туризма, с която "Туристическа информация и регистрация" АД, гр. С., е заличен като туроператор от регистъра на туроператорите и туристическите агенти в частта "туроператор" и е обезсилено издаденото удостоверение за регистрация.</w:t>
        <w:tab/>
        <w:br/>
        <w:tab/>
        <w:t xml:space="preserve">Решението подлежи на обжалване в 14-дневен срок от получаване на съобщението с препис пред петчленен състав на Върховния административен съд. Вярно с оригинала, 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Л. П.</w:t>
        <w:tab/>
        <w:br/>
        <w:tab/>
        <w:t xml:space="preserve">Л.П.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