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№2156/29.04.2025 по гр. д. №938/2025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2156</w:t>
        <w:tab/>
        <w:br/>
        <w:tab/>
        <w:t xml:space="preserve"/>
        <w:tab/>
        <w:br/>
        <w:tab/>
        <w:t xml:space="preserve">гр. София, 29.04.2025 година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трети април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938 по описа за 2025 година,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282, ал. 2 ГПК.</w:t>
        <w:tab/>
        <w:br/>
        <w:tab/>
        <w:t xml:space="preserve"/>
        <w:tab/>
        <w:br/>
        <w:tab/>
        <w:t xml:space="preserve">С разпореждане от 13.03.2025 г. съдът е дал възможност на молителя Народно читалище „Ракитин - 1969“ - [населено място], в едноседмичен срок да внесе по сметката на ВКС дължимото по чл. 282, ал. 2, т. 1 ГПК обезпечение в размер на сумата 9 878 лв. С разпореждането е указано, че при неизпълнение, ще бъде оставена без уважение подадената молба за спиране изпълнението на невлязлото в сила въззивно решение № 559/19.12.2024 г. по възз. гр. д. № 776/ 2024 г. на Окръжен съд – Плевен в осъдителната му част.</w:t>
        <w:tab/>
        <w:br/>
        <w:tab/>
        <w:t xml:space="preserve"/>
        <w:tab/>
        <w:br/>
        <w:tab/>
        <w:t xml:space="preserve">Съобщението с указанията на съда е получено от молителя на 26.03.2025 г., чрез упълномощения от него адвокат В. В., но в дадения срок и към днешна дата сумата за обезпечение не е внесена. Предвид това, молбата за спиране изпълнението на обжалваното въззивно решение следва да се остави без уважение.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ОСТАВЯ БЕЗ УВАЖЕНИЕ молбата на Народно читалище „Ракитин - 1969“ - [населено място] за спиране на основание чл. 282, ал. 2, т. 1 ГПК изпълнението на невлязлото в сила въззивно решение № 559/19.12.2024 г. по възз. гр. д. № 776/2024 г. на Окръжен съд – Плевен в осъдителната му част.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