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№411/04.12.2014 по търг. д. №3059/2013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, Търговска колегия, Първо отделение в закрито заседание на трети декември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след като разгледа, докладваното от съдията Костова т. д. № 3059/2013 г. по описа на съда, приема за установено следното:</w:t>
        <w:tab/>
        <w:br/>
        <w:tab/>
        <w:t xml:space="preserve"> </w:t>
        <w:tab/>
        <w:br/>
        <w:tab/>
        <w:t xml:space="preserve">С определение №767 от 14. 10. 2013г. Върховният касационен съд, Търговска колегия, първо отделение е допуснато касационно обжалване на решение №1340/6. 11. 2012г., постановено по в. гр. дело № 840/2012г. на Пловдивския апелативен съд и разпоредено на касатора [фирма] да внесе по сметка на ВКС ДТ в размер на 3000 лв. в едноседмичен срок, с предупреждението, че в противен случай производството по делото ще бъде прекратено. </w:t>
        <w:tab/>
        <w:br/>
        <w:tab/>
        <w:t xml:space="preserve"> </w:t>
        <w:tab/>
        <w:br/>
        <w:tab/>
        <w:t xml:space="preserve">Определението е съобщено на касатора чрез адв. А. Ж., в качеството му на пълномощник на дружеството, на 27. 10. 2014г. В посочения от съда срок не е представено по делото бордеро за внесената държавна такса, дължима на основание чл. 18, ал. 2, т. 2 от Тарифата за държавните такси, които се събират от съдилищата по ГПК за разглеждане на касационната жалба, поради което производството по разглеждане на касационната жалба ще следва да бъде прекратено/ по аргумент на чл. 286, ал. 1,т. 2 ГПК/. </w:t>
        <w:tab/>
        <w:br/>
        <w:tab/>
        <w:t xml:space="preserve"> </w:t>
        <w:tab/>
        <w:br/>
        <w:tab/>
        <w:t xml:space="preserve">С оглед на изложеното, Върховният касационен съд, състав на първо отделение на Търговската колегия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ПРЕКРАТЯВА </w:t>
        <w:tab/>
        <w:br/>
        <w:tab/>
        <w:t xml:space="preserve"> </w:t>
        <w:tab/>
        <w:br/>
        <w:tab/>
        <w:t xml:space="preserve">производството по разглеждане на касационната жалба на [фирма], със седалище в [населено място], по т. дело № 3059/2013г. по описа на ВКС, Търговска колегия, първо отделение.</w:t>
        <w:tab/>
        <w:br/>
        <w:tab/>
        <w:t xml:space="preserve"> </w:t>
        <w:tab/>
        <w:br/>
        <w:tab/>
        <w:t xml:space="preserve"> Определението може да се обжалва в едноседмичен срок от датата на съобщението за касатора пред друг тричленен състав на ВКС, Търговска колегия.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