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№930/04.12.2014 по търг. д. №782/2014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930</w:t>
        <w:tab/>
        <w:br/>
        <w:tab/>
        <w:t xml:space="preserve"> </w:t>
        <w:tab/>
        <w:br/>
        <w:tab/>
        <w:t xml:space="preserve">София, 04. 12. 2014 год.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 в закрито заседание на двадесет и седми ноември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/>
        <w:tab/>
        <w:br/>
        <w:tab/>
        <w:t xml:space="preserve">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Караколева</w:t>
        <w:tab/>
        <w:br/>
        <w:tab/>
        <w:t xml:space="preserve"> </w:t>
        <w:tab/>
        <w:br/>
        <w:tab/>
        <w:t xml:space="preserve"> т. д. № 782 по описа за 2014 год.,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от Л. И. Л. чрез адвокат Й. Р. срещу решение № 311/15. 11. 2013 г. на Варненски апелативен съд /ВАС/, Търговско отделение по т. д. № 490/2013 г. в отменително-уважителната му част.</w:t>
        <w:tab/>
        <w:br/>
        <w:tab/>
        <w:t xml:space="preserve"> </w:t>
        <w:tab/>
        <w:br/>
        <w:tab/>
        <w:t xml:space="preserve">В касационната жалба касаторът поддържа оплаквания за неправилност, а като основание за допускане на касационно обжалване - чл. 280 ал. 1 т. 1 - 3 ГПК.</w:t>
        <w:tab/>
        <w:br/>
        <w:tab/>
        <w:t xml:space="preserve"> </w:t>
        <w:tab/>
        <w:br/>
        <w:tab/>
        <w:t xml:space="preserve">Ответникът по касационната жалба – [фирма] оспорва допускането на жалбата и същата по същество по съображения в писмени становище и отговор. 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 280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 283 ГПК и отговаря по съдържание на изискванията на чл. 284 ГПК. Изложените от касатора основания за допускане на касационно обжалване не попадат в приложното поле на чл. 280, ал. 1, т. 1 - 3 ГПК, поради следните съображения:</w:t>
        <w:tab/>
        <w:br/>
        <w:tab/>
        <w:t xml:space="preserve"> </w:t>
        <w:tab/>
        <w:br/>
        <w:tab/>
        <w:t xml:space="preserve">Пред Варненски окръжен съд /В./ са предявени искове от [фирма] срещу Л. И. Л. с правно основание чл. 79 ал. 1 вр. чл. 266 ал. 1 ЗЗД и чл. 61 ЗЗД общо за 21600 лв. Предмет на претенциите са възнаграждения за допълнителни СМР - изпълнение на подпорни стени в жилищна сграда, на монолитна част на ограда от същия обект, претендирани на договорно основание и на външно стълбище, изпълнено без възлагане, но в интерес на ответника и прието от него. Исковете са отхвърлени изцяло от В., чието решение е частично отменено от ВАС за сумата общо 13932. 22 лв., като е постановено друго решение, уважаващо исковете в този размер. В останалата му отхвърлителна част решението на В. е потвърдено. За да отмени частично и да уважи предявените искове общо за сумата 13932. 22 лв., ВАС е приел, че между страните е сключен договор от 15. 08. 2007 г. за построяване на сграда на етап груб строеж с възложител настоящия касатор и изпълнител [фирма]. След построяването и приемането на обекта на груб строеж /акт обр. 14 от 21. 12. 2007 г./ и изпратени оферти от изпълнителя за </w:t>
        <w:tab/>
        <w:br/>
        <w:tab/>
        <w:t xml:space="preserve"> </w:t>
        <w:tab/>
        <w:br/>
        <w:tab/>
        <w:t xml:space="preserve">довършване</w:t>
        <w:tab/>
        <w:br/>
        <w:tab/>
        <w:t xml:space="preserve"> </w:t>
        <w:tab/>
        <w:br/>
        <w:tab/>
        <w:t xml:space="preserve"> на СМР, не са събрани доказателства за приемане с нарочен писмен акт, но е установено, че ищецът [фирма] е изпълнил довършителни работи, приети с акт обр. 15 от 07. 07. 2009 г., подписан от възложителя и от останалите участници в строителството. С оглед на този акт и изявлението от възложителя, че е приел без забележки строежа от строителя С. в качеството му на представител на [фирма], ВАС е приел, че са налице конклудентни действия по одобряване и приемане от страна на възложителя на изпълнени от [фирма] </w:t>
        <w:tab/>
        <w:br/>
        <w:tab/>
        <w:t xml:space="preserve"> </w:t>
        <w:tab/>
        <w:br/>
        <w:tab/>
        <w:t xml:space="preserve">допълнителни</w:t>
        <w:tab/>
        <w:br/>
        <w:tab/>
        <w:t xml:space="preserve"> </w:t>
        <w:tab/>
        <w:br/>
        <w:tab/>
        <w:t xml:space="preserve"> СМР към този момент по офертата на изпълнителя, за която няма данни да е приета от възложителя с нарочен писмен акт, като тези СМР са продължение на договора от 15. 08. 2007 г. Изводите си ВАС е направил при обсъждане на събраните по делото писмени и гласни доказателства: договор от 15. 08. 2007 г., издадени фактури, заключения на ССЕ и СТЕ, представени оферти и приложения към договор, констативни протоколи. ВАС е приел, че доколкото допълнителните СМР не са договорени като стойностно с изричен писмен акт, приложима е разпоредбата на чл. 326 ал. 2 ТЗ по отношение на сделката, която в случая е търговска. ВАС е обсъдил и заключението на СТЕ, относно изпълнението на допълнителните СМР и тяхната стойност с оглед обичайната средна стойност на изпълнение на съответните видове работи – изпълнени подпорни стени и масивна част от оградата без ДДС и обичайна печалба. По отношение невъзложените, но изпълнени от [фирма] работи във връзка със стълбището, претендирани на основание чл. 61 ЗЗД ВАС е приел, че тези работи не са бил възлагани на строителя, но са предприети от него единствено в интерес на собственика на имота и е присъдена сумата, равна на разходите по изпълнение на работите, намалена с включеният процент печалба, като е посочено, че само със сумата за извършени разходи по изпълнението изпълнителят е обеднял за сметка на ответника, сега касатор. Решението е подписано при особено мнение на съдия П. Х., която счита, че не е установено по безсъмнен начин сключване на договор за изпълнение на довършителните работи и в този случай искането за заплащането им се дължи на базата на неоснователно обогатяване, включително по чл. 61 ЗЗД, но разходите за изпълнени СМР са претендирани не на това основание. </w:t>
        <w:tab/>
        <w:br/>
        <w:tab/>
        <w:t xml:space="preserve"> </w:t>
        <w:tab/>
        <w:br/>
        <w:tab/>
        <w:t xml:space="preserve">Допускането на касационното обжалване /чл. 280 ал. 1 ГПК/ предпоставя произнасяне от въззивният съд по материалноправен или процесуалноправен въпрос, по отношение на който е налице някое от основанията по т. 1-3 на разпоредбата. В настоящия случай касаторът не формулира конкретен въпрос по смисъла на чл. 280 ал. 1 ГПК, а изразява доводи за задължение на въззивния съд да постанови решението си при обсъждане на всички събрани по делото доказателства, което според него не е сторено от ВАС, позовава се и на особеното мнение на съдия П. Х. като законосъобразно и основателно, което споделя. Касаторът твърди, че ищецът [фирма] не е доказал наличие на сключен договор за строителство по отношение на процесните претенции, тъй като всички доказателства сочат на договорености за изграждане до груб строеж, но не и на извършване на допълнителни СМР по офертата от 20. 03. 2008 г. Излага и доводи, че решението на ВАС е недопустимо - има произнасяне по непредявен иск, след като липсват доказателства за договаряне извършването на допълнителните СМР. </w:t>
        <w:tab/>
        <w:br/>
        <w:tab/>
        <w:t xml:space="preserve"> </w:t>
        <w:tab/>
        <w:br/>
        <w:tab/>
        <w:t xml:space="preserve">Изложените доводи на касатора не навеждат на вероятна недопустимост на въззивното решение, за която съдът следи служебно /т. 1 от ТР № 1/2010 г. на ОСГТК на ВКС/. Както се посочи по-горе, ВАС е приел в мотивите си, че няма доказателства възложителят и настоящ касатор да е приел отправената от изпълнителя оферта с </w:t>
        <w:tab/>
        <w:br/>
        <w:tab/>
        <w:t xml:space="preserve"> </w:t>
        <w:tab/>
        <w:br/>
        <w:tab/>
        <w:t xml:space="preserve">нарочен</w:t>
        <w:tab/>
        <w:br/>
        <w:tab/>
        <w:t xml:space="preserve"/>
        <w:tab/>
        <w:br/>
        <w:tab/>
        <w:t xml:space="preserve">писмен</w:t>
        <w:tab/>
        <w:br/>
        <w:tab/>
        <w:t xml:space="preserve"> </w:t>
        <w:tab/>
        <w:br/>
        <w:tab/>
        <w:t xml:space="preserve"> акт. Изводът му, че допълнително извършените СМР, след приемане на обекта на етап груб строеж, както е договорено в договора от 15. 08. 2007 г. е свързан с представения по делото </w:t>
        <w:tab/>
        <w:br/>
        <w:tab/>
        <w:t xml:space="preserve"> </w:t>
        <w:tab/>
        <w:br/>
        <w:tab/>
        <w:t xml:space="preserve">акт за установяване годността за приемане на строежа</w:t>
        <w:tab/>
        <w:br/>
        <w:tab/>
        <w:t xml:space="preserve"> </w:t>
        <w:tab/>
        <w:br/>
        <w:tab/>
        <w:t xml:space="preserve"> обр. 15 от 07. 07. 2009 г., който е </w:t>
        <w:tab/>
        <w:br/>
        <w:tab/>
        <w:t xml:space="preserve"> </w:t>
        <w:tab/>
        <w:br/>
        <w:tab/>
        <w:t xml:space="preserve">двустранно</w:t>
        <w:tab/>
        <w:br/>
        <w:tab/>
        <w:t xml:space="preserve"> </w:t>
        <w:tab/>
        <w:br/>
        <w:tab/>
        <w:t xml:space="preserve"> подписан без забележки. Според ВАС не се и твърди противопоставяне на извършването на тези допълнителни СМР. Щом това е така, няма основание да се приеме недопустимост на въззивното решение, постановено по предявени искове, квалифицирани и от В. и ВАС по чл. 79 ал. 1 чл. 266 ал. 1 ЗЗД и чл. 61 ЗЗД. Тази квалификация е съобразена с твърденията на страните и представените доказателства, обсъдени от ВАС при изложени подробни съображения. Не е налице и допълнителен критерий за селекция по чл. 280 ал. 1 т. 1 или т. 2 ГПК. Представената съдебна практика – решения на ВКС по ГПК и ГПК отм. са по обективно неидентични казуси, твърдения, възражения и доводи на страните, както и обективно неидентична фактическа обстановка, с оглед на която са направени фактически и правни изводи, различни като краен резултат за дължимост или недължимост на претендирани възнаграждения за СМР. Не е налице и някоя от хипотезите на чл. 280 ал. 1 т. 3 ГПК, доколкото касаторът не излага съображения за наличието й както изисква т. 4 от ТР № 1/2010 г. на ОСГТК на ВКС. </w:t>
        <w:tab/>
        <w:br/>
        <w:tab/>
        <w:t xml:space="preserve"> </w:t>
        <w:tab/>
        <w:br/>
        <w:tab/>
        <w:t xml:space="preserve">С оглед на изложеното, настоящият състав на ВКС счита, че касационната жалба не попада в приложното поле на чл. 280 ал. 1 ГПК и не следва да се допуска касационно обжалване по нея на решението на ВАС в обжалваната му отменително-уважителната част. </w:t>
        <w:tab/>
        <w:br/>
        <w:tab/>
        <w:t xml:space="preserve"> </w:t>
        <w:tab/>
        <w:br/>
        <w:tab/>
        <w:t xml:space="preserve">Независимо от изхода на спора съдът не присъжда разноски на ответната страна, която не претендира такива и не представя доказателства да е сторила разноски за настоящата инстанция.</w:t>
        <w:tab/>
        <w:br/>
        <w:tab/>
        <w:t xml:space="preserve"> </w:t>
        <w:tab/>
        <w:br/>
        <w:tab/>
        <w:t xml:space="preserve">Мотивиран от горното и на основание чл. 288 ГПК, съдът: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НЕ ДОПУСКА касационно обжалване на решение № 311/15. 11. 2013 г. на Варненски апелативен съд, Търговско отделение по т. д. № 490/2013 г. в обжалваната му отменително-уважителната част.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