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№864/26.11.2014 по ч. търг. д. №2545/2014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864</w:t>
        <w:tab/>
        <w:br/>
        <w:tab/>
        <w:t xml:space="preserve"> </w:t>
        <w:tab/>
        <w:br/>
        <w:tab/>
        <w:t xml:space="preserve"> [населено място], 26. 11. 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на Република България, Търговска колегия, Първо отделение, в закрито заседание на двадесет и четвърти ноември през две хиляди и четиринадесета година, в състав</w:t>
        <w:tab/>
        <w:br/>
        <w:tab/>
        <w:t xml:space="preserve"/>
        <w:tab/>
        <w:br/>
        <w:tab/>
        <w:t xml:space="preserve">ПРЕДСЕДАТЕЛ: ТОТКА КАЛЧЕВА</w:t>
        <w:tab/>
        <w:br/>
        <w:tab/>
        <w:t xml:space="preserve"/>
        <w:tab/>
        <w:br/>
        <w:tab/>
        <w:t xml:space="preserve">ЧЛЕНОВЕ: ИРИНА ПЕТРОВА</w:t>
        <w:tab/>
        <w:br/>
        <w:tab/>
        <w:t xml:space="preserve"/>
        <w:tab/>
        <w:br/>
        <w:tab/>
        <w:t xml:space="preserve">ВЕРОНИКА НИКОЛОВА</w:t>
        <w:tab/>
        <w:br/>
        <w:tab/>
        <w:t xml:space="preserve"> </w:t>
        <w:tab/>
        <w:br/>
        <w:tab/>
        <w:t xml:space="preserve">като изслуша докладваното от съдия Николова ч. т. д. №2545 по описа за 2014г.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изр. 2 от ГПК.</w:t>
        <w:tab/>
        <w:br/>
        <w:tab/>
        <w:t xml:space="preserve"> </w:t>
        <w:tab/>
        <w:br/>
        <w:tab/>
        <w:t xml:space="preserve"> Образувано е по частна жалба на [фирма] срещу определение №190 от 16. 07. 2014г. по т. д. №3001/2013г. на ВКС на РБ, ТК, ІІ т. о., с което е оставена без разглеждане молбата на [фирма], [населено място], за отмяна по реда на чл. 303 ал. 1 т. 7 от ГПК на решение №492/22. 06. 2004г. по гр. д. №35/2004г. на ВКС на РБ, ТК, І т. о, в частта му за разноските, както и на определение по чл. 192 ал. 4 от ГПК отм. №89/16. 09. 2004г. постановено по същото дело, с което е оставена без уважение молбата за изменение на решението в частта за разноските.</w:t>
        <w:tab/>
        <w:br/>
        <w:tab/>
        <w:t xml:space="preserve"> </w:t>
        <w:tab/>
        <w:br/>
        <w:tab/>
        <w:t xml:space="preserve"> В частната жалба се сочи, че обжалваното определение е неправилно, като частният жалбоподател моли същото да бъде отменено и делото върнато за разглеждане на молбата за отмяна по чл. 303 от ГПК по същество. </w:t>
        <w:tab/>
        <w:br/>
        <w:tab/>
        <w:t xml:space="preserve"> </w:t>
        <w:tab/>
        <w:br/>
        <w:tab/>
        <w:t xml:space="preserve">Ответникът НАП моли обжалваното определение да бъде оставено в сила.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констатира следното</w:t>
        <w:tab/>
        <w:br/>
        <w:tab/>
        <w:t xml:space="preserve"> </w:t>
        <w:tab/>
        <w:br/>
        <w:tab/>
        <w:t xml:space="preserve">За да постанови обжалваното определение съставът на ВКС, ТК, ІІ т. о., е приел, че съдебното решение в частта за разноските, както и определението по чл. 192 ал. 4 от ГПК отм., не представляват актове, които се ползуват със сила на пресъдено нещо, нито попадат в категорията на съдебните актове, подлежащи на отмяна по реда на чл. 303 от ГПК. </w:t>
        <w:tab/>
        <w:br/>
        <w:tab/>
        <w:t xml:space="preserve"> </w:t>
        <w:tab/>
        <w:br/>
        <w:tab/>
        <w:t xml:space="preserve"> Съдът като взе предвид, че един от въпросите, по които е образувано и висящо тълкувателно дело № 7/2014г. на ОСГТК на ВКС, а именно въпросът </w:t>
        <w:tab/>
        <w:br/>
        <w:tab/>
        <w:t xml:space="preserve"> </w:t>
        <w:tab/>
        <w:br/>
        <w:tab/>
        <w:t xml:space="preserve"> „Кои влезли в сила определения подлежат на отмяна по реда на чл. 307 от ГПК” </w:t>
        <w:tab/>
        <w:br/>
        <w:tab/>
        <w:t xml:space="preserve"> </w:t>
        <w:tab/>
        <w:br/>
        <w:tab/>
        <w:t xml:space="preserve">/въпрос шести/,</w:t>
        <w:tab/>
        <w:br/>
        <w:tab/>
        <w:t xml:space="preserve"/>
        <w:tab/>
        <w:br/>
        <w:tab/>
        <w:t xml:space="preserve">е обуславящ за изхода на настоящото производство, намира, че то следва да бъде спряно до постановяването на тълкувателно решение по тълкувателно дело №7/2014г. на ОСГТК на ВКС.</w:t>
        <w:tab/>
        <w:br/>
        <w:tab/>
        <w:t xml:space="preserve"> </w:t>
        <w:tab/>
        <w:br/>
        <w:tab/>
        <w:t xml:space="preserve">Водим от горното,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/>
        <w:tab/>
        <w:br/>
        <w:tab/>
        <w:t xml:space="preserve">СПИРА</w:t>
        <w:tab/>
        <w:br/>
        <w:tab/>
        <w:t xml:space="preserve"> </w:t>
        <w:tab/>
        <w:br/>
        <w:tab/>
        <w:t xml:space="preserve"> производството по ч. т.д. № 2545/ 2014г. по описа на ВКС, ТК, I ТО, до постановяването на тълкувателно решение по тълкувателно дело № 7/2014г. на ОСГТК на ВКС.</w:t>
        <w:tab/>
        <w:br/>
        <w:tab/>
        <w:t xml:space="preserve"> </w:t>
        <w:tab/>
        <w:br/>
        <w:tab/>
        <w:t xml:space="preserve"> 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