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№1289/28.04.2025 по търг. д. №1998/2024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</w:t>
        <w:tab/>
        <w:br/>
        <w:tab/>
        <w:t xml:space="preserve"/>
        <w:tab/>
        <w:br/>
        <w:tab/>
        <w:t xml:space="preserve">№ 1289</w:t>
        <w:tab/>
        <w:br/>
        <w:tab/>
        <w:t xml:space="preserve"/>
        <w:tab/>
        <w:br/>
        <w:tab/>
        <w:t xml:space="preserve">гр. София, 28.04.2025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осми април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1998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по делото молба с вх. № 5543/25.03.2025 г., подадена от ответниците по касация М. С. С., действаща лично и със съгласието на майка си А. Н., и на Д. С. С., чрез нейната майка и законен представител А. Н., чрез адв. Д. Е. и адв. П. В., с искане за допълване на определение № 666/28.02.2025 г., постановено по настоящото дело, в частта за разноските, като им се присъдят направените пред ВКС такива за адвокатско възнаграждение от по 3 000 лева.</w:t>
        <w:tab/>
        <w:br/>
        <w:tab/>
        <w:t xml:space="preserve"/>
        <w:tab/>
        <w:br/>
        <w:tab/>
        <w:t xml:space="preserve">В дадения срок касаторът “ДЖЕНЕРАЛИ ЗАСТРАХОВАНЕ” АД, ЕИК[ЕИК], е подал отговор, в който оспорва искането като неоснователно. Прави възражение за прекомерност на претендираните от насрещната страна адвокатски възнаграждения, като излага доводи относно фактическата и правна сложност на делото.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доводи на страните и прецени данните по делото, намира следното:</w:t>
        <w:tab/>
        <w:br/>
        <w:tab/>
        <w:t xml:space="preserve"/>
        <w:tab/>
        <w:br/>
        <w:tab/>
        <w:t xml:space="preserve">Молбата е допустима - подадена е от надлежна страна и в законоустановения едномесечен срок по чл. 248, ал. 1 ГПК, предвид необжалваемостта на постановеното определение по чл. 288 ГПК. </w:t>
        <w:tab/>
        <w:br/>
        <w:tab/>
        <w:t xml:space="preserve"/>
        <w:tab/>
        <w:br/>
        <w:tab/>
        <w:t xml:space="preserve">С определение № 666/28.02.2025 г. по т. д. № 1998/2024 г. по описа на ВКС, ТК, I т. о., не е допуснато касационно обжалване на решение № 147/20.05.2024 г. по в. т.д. № 148/2024 г. на Апелативен съд – Варна. </w:t>
        <w:tab/>
        <w:br/>
        <w:tab/>
        <w:t xml:space="preserve"/>
        <w:tab/>
        <w:br/>
        <w:tab/>
        <w:t xml:space="preserve">Поради недопускането на касационен контрол ответникът по касация има право на разноски в настоящото производство. Такова искане е заявено от същите в съвместения отговор на касационната жалба, подаден чрез адв. Д. Е.. Към същия са приложени договори за правна защита и съдействие с адв. П. В. (за М. С.) и съответно с адв. Е. (за Д. С.), във всеки от които е посочено, че уговореното адвокатско възнаграждение от 3 000 лева е платено в брой, което е достатъчно доказателство за извършването на разхода, съгласно дадените разяснения в т. 1 от Тълкувателно решение от 06.11.2013 г. по тълк. дело № 6/2012 г. на ОСГТК на ВКС. </w:t>
        <w:tab/>
        <w:br/>
        <w:tab/>
        <w:t xml:space="preserve"/>
        <w:tab/>
        <w:br/>
        <w:tab/>
        <w:t xml:space="preserve">В случая отговорът на касационната жалба е подаден само от адв. Е., която разполага с представителна власт и за двамата ответници по касация, поради което претендираното от М. С. адвокатско възнаграждение за адв. В. се явява недължимо само на това основание. Вътрешните отношения между адвокатите или тези на страната с подалия отговора процесуален представител са ирелевантни при липса на доказателства за уговорено в негова полза възнаграждение за касационната инстанция.</w:t>
        <w:tab/>
        <w:br/>
        <w:tab/>
        <w:t xml:space="preserve"/>
        <w:tab/>
        <w:br/>
        <w:tab/>
        <w:t xml:space="preserve">Следва да бъде разгледано направеното от касатора възражение по чл. 78, ал. 5 ГПК за прекомерност на претендирания от Д. С. адвокатски хонора, платен на адв. Е.. Като съобразява фактическата и правна сложност на делото, предвид извънсъдебното плащане на ответника и влязлата в сила присъда за деянието на виновния за ПТП водач, като взема предвид извършените от адвоката на този ответник по касация действия – депозиране на отговор на касационната жалба и на изложението на основанията за допускането й, както и че Наредба № 1/09.07.2004 г. на Висшия адвокатски съвет, към която препраща чл. 78, ал. 5 ГПК вр. с чл.36 ЗЗД, не съответства на правото на ЕС, съгласно даденото тълкуване в решение по дело С-438/22 на СЕС, настоящият състав намира, че адвокатското възнаграждение следва да бъде намалено на 1 500 лева.</w:t>
        <w:tab/>
        <w:br/>
        <w:tab/>
        <w:t xml:space="preserve"/>
        <w:tab/>
        <w:br/>
        <w:tab/>
        <w:t xml:space="preserve">Ето защо, молбата по чл. 248 ГПК се явява частично основателна. Определението по чл. 288 ГПК следва да бъде допълнено в частта за разноските, като в полза на ответника по касация Д. С. се присъди възнаграждение за адвокат в така формирания размер, а за горницата над тази сума и искането на М. С. следва да бъдат оставени без уважение.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666/ 28.02.2025 г. по т. д. № 1998/2024 г. по описа на ВКС, ТК, I т. о., в частта за разноските, като:</w:t>
        <w:tab/>
        <w:br/>
        <w:tab/>
        <w:t xml:space="preserve"/>
        <w:tab/>
        <w:br/>
        <w:tab/>
        <w:t xml:space="preserve">ОСЪЖДА на основание чл. 78, ал. 3 ГПК “ДЖЕНЕРАЛИ ЗАСТРАХОВАНЕ” АД, ЕИК[ЕИК], да заплати на Д. С. С., ЕГН [ЕГН], чрез нейната майка и законен представител А. Н. Н., ЕГН [ЕГН], сумата от 1 500 лева (хиляда и петстотин лева) – разноски за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ОСТАВЯ БЕЗ УВАЖЕНИЕ искането на Д. С. С., чрез нейната майка и законен представител А. Н., за присъждане на разноски за адвокатско възнаграждение над тази сума до пълния претендиран размер.</w:t>
        <w:tab/>
        <w:br/>
        <w:tab/>
        <w:t xml:space="preserve"/>
        <w:tab/>
        <w:br/>
        <w:tab/>
        <w:t xml:space="preserve">ОСТАВЯ БЕЗ УВАЖЕНИЕ искането на М. С. С., действаща лично и със съгласието на майка си А. Н., за присъждане на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