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№5026/10.01.2023 по гр. д. №4826/2021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50266/22 г.</w:t>
        <w:tab/>
        <w:br/>
        <w:tab/>
        <w:t xml:space="preserve"/>
        <w:tab/>
        <w:br/>
        <w:tab/>
        <w:t xml:space="preserve">гр.София, 10. 01.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отделение, в открито съдебно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при секретаря С. Т, като изслуша докладвано от съдията А. Б гр. дело № 4826/2021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касационна жалба, подадена от Н. Д. Г. - Т., чрез адвокат А. Л., срещу въззивно решение № 265243/05. 08. 2021 г., постановено от Софийски градски съд по в. гр. д. № 13096/2020 г.</w:t>
        <w:tab/>
        <w:br/>
        <w:tab/>
        <w:t xml:space="preserve"/>
        <w:tab/>
        <w:br/>
        <w:tab/>
        <w:t xml:space="preserve">Касационното обжалване е допуснато в хипотезата на чл. 280, ал. 1, т. 1 ГПК по въпроса за възможността ищецът (купувачът) по уважен иск по чл. 19, ал. 3 ЗЗД да изпълни насрещното си задължение да плати цената по договора на продавача /обещател чрез прихващане. </w:t>
        <w:tab/>
        <w:br/>
        <w:tab/>
        <w:t xml:space="preserve"/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/>
        <w:tab/>
        <w:br/>
        <w:tab/>
        <w:t xml:space="preserve">Прихващането е потестативно право, чрез което правниянт субект с едностранно волеизявление предизвика правна промяна в чужда правна сфера, предизвиквайки такава и в собствения си патримониум.</w:t>
        <w:tab/>
        <w:br/>
        <w:tab/>
        <w:t xml:space="preserve"/>
        <w:tab/>
        <w:br/>
        <w:tab/>
        <w:t xml:space="preserve">Условията за прихващане са: наличие на насрещни вземания, те да са с предмет пари или еднородни заместими вещи и да са ликвидни (безспорно установени с влязло в сила решение или заповед за изпълнение, както и неоспорените от длъжника); правото на прихващащият трябва да е изискуемо, а задължението му да е поне изпълняемо. </w:t>
        <w:tab/>
        <w:br/>
        <w:tab/>
        <w:t xml:space="preserve"/>
        <w:tab/>
        <w:br/>
        <w:tab/>
        <w:t xml:space="preserve">С материалноправното изявление за прихващане се твърди, че са настъпили последиците на прихващането като насрещните вземания са се погасили до размера на по-малкото от деня, в който са били налице условията на чл. 103 ЗЗД.</w:t>
        <w:tab/>
        <w:br/>
        <w:tab/>
        <w:t xml:space="preserve"/>
        <w:tab/>
        <w:br/>
        <w:tab/>
        <w:t xml:space="preserve">Както е изяснено в ТР № 2/2020 г. на ОСГТК на ВКС, щом не са спорни насрещните вземания, а се прави само заявление за настъпил вече ефект на погасяване чрез компенсиране, този ефект трябва да може да бъде зачетен винаги. </w:t>
        <w:tab/>
        <w:br/>
        <w:tab/>
        <w:t xml:space="preserve"/>
        <w:tab/>
        <w:br/>
        <w:tab/>
        <w:t xml:space="preserve">Гореизясненото се отнася и до правото на купувача по уважен иск по чл. 19, ал. 3 ЗЗД да изпълни насрещното си задължение да плати цената по договора на продавача/обещател чрез прихващане със свое вземане. Задължението му е безспорно установено с влязло в сила решение по основание и размер, ликвидно е и изискуемо. Нужно е и неговото вземане да е за пари, да е ликвидно – неоспорено или безспорно установено със съдебно решение или заповед за изпълнение, както и да е изпълняемо. </w:t>
        <w:tab/>
        <w:br/>
        <w:tab/>
        <w:t xml:space="preserve"/>
        <w:tab/>
        <w:br/>
        <w:tab/>
        <w:t xml:space="preserve">Разпоредбата на чл. 362, ал. 1, изр. 2, предл. 2 ГПК не сочи на друга уредба, нито създава специално правило, изключващо общото по чл. 103, ал. 1 ЗЗД. В цитираното правило законодателят прави безспорно по основание и размер, изискуемо и ликвидно, вземането на купувача от продавача по договора за платени, вместо последния, задължения към държавата, но не ограничава до тази хипотеза правото по чл. 103, ал. 1 ЗЗД. </w:t>
        <w:tab/>
        <w:br/>
        <w:tab/>
        <w:t xml:space="preserve"/>
        <w:tab/>
        <w:br/>
        <w:tab/>
        <w:t xml:space="preserve">С решение № 226/08. 09. 2010 г. на ВКС по т. д. № 141/2009 г., II т. о. е дадено и изрично тълкуване, изцяло възприето и от настоящия съдебен състав, че дългът на купувача може да бъде погасен и чрез прихващане на негово вземане, щом са налице условията по чл. 103, ал. 1 ЗЗД, а още изявлението да е направено валидно в срока по чл. 362, ал. 1 ГПК и да погасява дълга изцяло.</w:t>
        <w:tab/>
        <w:br/>
        <w:tab/>
        <w:t xml:space="preserve"/>
        <w:tab/>
        <w:br/>
        <w:tab/>
        <w:t xml:space="preserve"> По касационните оплаквания:</w:t>
        <w:tab/>
        <w:br/>
        <w:tab/>
        <w:t xml:space="preserve"/>
        <w:tab/>
        <w:br/>
        <w:tab/>
        <w:t xml:space="preserve">Касаторът твърди неправилност на атакувания съдебен акт поради противоречие с материалния закон и необоснованост. </w:t>
        <w:tab/>
        <w:br/>
        <w:tab/>
        <w:t xml:space="preserve"/>
        <w:tab/>
        <w:br/>
        <w:tab/>
        <w:t xml:space="preserve">Ответниците по касация “Ориел“ ЕООД и “Прима СД“ ЕООД не отговарят в срока по чл. 287, ал. 1 ГПК, нито изразяват становище по-късно в хода на съдебното дирене. </w:t>
        <w:tab/>
        <w:br/>
        <w:tab/>
        <w:t xml:space="preserve"/>
        <w:tab/>
        <w:br/>
        <w:tab/>
        <w:t xml:space="preserve">Съставът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В. С градски съд като потвърдил решението на първостепенния Софийски районен съд, обезсилил, на осн. чл. 362, ал. 2 ГПК решение № 45/25. 06. 2019 г. на ВКС по гр. д. № 1466/18 г., III г. о., с което е обявен за окончателен предварителен договор за покупко-продажба на недвижим имот (гараж), сключен между (като Ориел“ ЕООД и “Прима СД“ ЕООД - продавачи и Н. Т. - купувач.</w:t>
        <w:tab/>
        <w:br/>
        <w:tab/>
        <w:t xml:space="preserve"/>
        <w:tab/>
        <w:br/>
        <w:tab/>
        <w:t xml:space="preserve">За да постанови този резултат, въззивният съд установил, че с решение № 45/25. 06. 2019 г. на ВКС по гр. д. № 1466/18 г., III г. о. е обявен за окончателен предварителен договор, с който Н. Т. – Глуховска закупила подробно описан недвижим имот от “Ориел“ ЕООД и “Прима СД“ ЕООД. Съдът е указал на купувача да заплати на всеки от продавачите в двуседмичен срок от влизане в сила на решението по 1940 евро – остатък от продажната цена. С молба до първоинстанционния съд от 08. 07. 2019 г. купувачът Т. е поискала удължаване на срока за плащане. Съдът е удължил срока по реда на чл. 63, ал. 1 ГПК с две седмици, считано от уведомяването на купувача. На 15. 07. 2019 г. двете дружества с молба до съда са заявили, че не са получили плащане и са поискали обезсилване на решението за обявяване на предварителния договор за окончателен. Съобщението за удължаване на срока за плащане е получено от купувача на 08. 08. 2019 г. На 14. 08. 2019 г. с нова молба до първостепенния съд Т. е заявила, че е изпълнила задължението си за плащане на продажната цена към дружествата чрез прихващане на суми, дължими по конкретни изпълнителни дела – както лично на нея, така и на взискатели, за които са представени доказателства, че са цедирали вземанията си срещу дружествата на купувача. Цесиите са от 29. 06. 2019 г., уведомленията по чл. 99, ал. 3 ЗЗД са връчени на управителя на дружествата на 15. 07. 2019 г. Съдът е приел, че дължимата продажна цена не е заплатена от купувача. Решението за обявяване на предварителния договор за окончателен е влязло в сила на датата на постановяването му – 25. 06. 2019 г., срокът за плащане изтича на 09. 07. 2019 г., и макар и да е удължен, изпълнение на задължението на купувача не е налице. По заявения от страна на Т. довод, че е погасила задължението за продажната цена чрез прихващане, съдът приел, че поначало е допустимо погасяване чрез прихващане, но само с платени от купувача за сметка на продавача задължения на продавача към държавата (данъци, мита и задължителни осигурителни вноски); законът не позволява на купувача да прихваща с всякакви свои вземания срещу продавача; добавил, че ако съществуват такива други вземания, купувачът трябва да плати цената, а другите вземания да събира по съответния за това ред; по делото няма и данни липсата на плащане да се основава на обективна невъзможност за изпълнение от страна на купувача. </w:t>
        <w:tab/>
        <w:br/>
        <w:tab/>
        <w:t xml:space="preserve"/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/>
        <w:tab/>
        <w:br/>
        <w:tab/>
        <w:t xml:space="preserve">По въпроса, допуснат до касационно обжалване, въззивният съд се е произнесъл в противоречие с дадените разяснения по чл. 290 ГПК и в противоречие с материалния закон – чл. 103 ЗЗД, което е довело до неточно приложение на чл. 362, ал. 2 ГПК и неправилност на въззивното решение.</w:t>
        <w:tab/>
        <w:br/>
        <w:tab/>
        <w:t xml:space="preserve"/>
        <w:tab/>
        <w:br/>
        <w:tab/>
        <w:t xml:space="preserve"> Н. Г. – Т. е направила волеизявление по чл. 103, ал. 1 ЗЗД в срока, удължен за изпълнение от съда, с което напълно е прихванала свои и цедирани й вземания, всички безспорно установени, ликвидни и изискуеми, със задължението си по чл. 362, ал. 1 ГПК. Компенсаторният ефект е настъпил и не са налице основанията по чл. 362, ал. 2 ГПК.</w:t>
        <w:tab/>
        <w:br/>
        <w:tab/>
        <w:t xml:space="preserve"/>
        <w:tab/>
        <w:br/>
        <w:tab/>
        <w:t xml:space="preserve">В заключение въззивното решение следва да бъде касирано и спора разрешен по същество, като искът бъде отхвърлен.</w:t>
        <w:tab/>
        <w:br/>
        <w:tab/>
        <w:t xml:space="preserve"/>
        <w:tab/>
        <w:br/>
        <w:tab/>
        <w:t xml:space="preserve">Ищците – ответници по касационната жалба следва да заплатят на Н. Г. – Т. съдебноделоводните разноски, сторени във всички инстанции по делото, общо в размер на 253, 83 лв.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265243/05. 08. 2021 г., постановено от Софийски градски съд по въззивно гр. д. № 13096/2020 г.</w:t>
        <w:tab/>
        <w:br/>
        <w:tab/>
        <w:t xml:space="preserve"/>
        <w:tab/>
        <w:br/>
        <w:tab/>
        <w:t xml:space="preserve">и вместо това ПОСТАНОВИ</w:t>
        <w:tab/>
        <w:br/>
        <w:tab/>
        <w:t xml:space="preserve"/>
        <w:tab/>
        <w:br/>
        <w:tab/>
        <w:t xml:space="preserve">ОТХВЪРЛЯ исковете на Ориел“ ЕООД и “Прима СД“ ЕООД против Н. Д. Г. – Т. за обезсилване, на осн. чл. 362, ал. ГПК, на решение № 45/25. 06. 2019 г., постановено от ВКС по гр. д. № 1466/18 г., III г. о., с което е обявен за окончателен предварителен договор за покупко-продажба на недвижим имот (гараж), сключен между „Ориел“ ЕООД и “Прима СД“ ЕООД, като продавачи и Н. Д. Г. – Т., като купувач.</w:t>
        <w:tab/>
        <w:br/>
        <w:tab/>
        <w:t xml:space="preserve"/>
        <w:tab/>
        <w:br/>
        <w:tab/>
        <w:t xml:space="preserve">ОСЪЖДА „Ориел“ ЕООД и “Прима СД“ ЕООД да заплатят общо на Н. Д. Г. – Т. сумата в размер на 253, 83 лв., представляващи разноски по чл. 78, ал. 3 ГПК, направени в производството по делото във всички инстанции.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