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№3995/06.04.2016 по адм. д. №4939/2015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реда на чл. 145 и сл. от Административнопроцесуалния кодекс (АПК).</w:t>
        <w:tab/>
        <w:br/>
        <w:tab/>
        <w:t xml:space="preserve">Образувано е по жалба на Сдружение „Коалиция за устойчиво развитие“ срещу Решение № ЕО-4/2015 г. за преценяване на необходимостта от извършване на екологична оценка (ЕО) на министъра на околната среда и водите, с което е решено да не се извършва екологична оценка на Подробен устройствен план (ПУП)-План за регулация и застрояване (ПРЗ) и Парцеларен план (ПП) на рибарско пристанище (ПИ 07079-10. 1004), м. „Рибарско пристанище“ (бивша м. „Ченгене скеле“) в землището на[жк], [населено място], при прилагането на който няма вероятност да се окаже значително въздействие върху околната среда и човешкото здраве.</w:t>
        <w:tab/>
        <w:br/>
        <w:tab/>
        <w:t xml:space="preserve">Жалбоподателят Сдружение „Коалиция за устойчиво развитие“, представлявано от председателя на Управителния му съвет Д. И., в жалбата, в съдебно заседание и в писмени бележки, твърди, че оспореното решение е неправилно, незаконосъобразно, противоречащо на материалния закон и процесуалните правила, издадено е в нарушение на законовата форма, защото посочените мотиви са бланкетни, неточни, неверни, неясни, недобросъвестни. Изрично са изложени доводи за допуснати нарушения на материалния закон, защото необходимостта от ЕО не е извършена по определените в закона критерии. По отношение твърденията за допуснати нарушения на процесуалните правила в жалбата са изложени аргументи, според които не само, че не е спазена законовата процедура - не е извършена проверка за допустимост, но не е взета предвид цялата документация и не са обсъдени всички факти и обстоятелства от значение за случая. Жалбоподателят иска да бъде отменен оспорения административен акт. Претендира разноски.</w:t>
        <w:tab/>
        <w:br/>
        <w:tab/>
        <w:t xml:space="preserve">Ответникът по жалбата – министърът на околната среда и водите оспорва жалбата по съображения, изложени в открито съдебно заседание и в писмени бележки. Претендира юрисконсултско възнаграждение.</w:t>
        <w:tab/>
        <w:br/>
        <w:tab/>
        <w:t xml:space="preserve">Заинтересованата страна – [община], редовно призована за съдебно заседание, не е изпратила представител и не е изразила становище по жалбата. Не претендира разноски.</w:t>
        <w:tab/>
        <w:br/>
        <w:tab/>
        <w:t xml:space="preserve">Върховният административен съд, състав на пето отделение, след като обсъди доводите на страните и прецени по реда на чл. 171 от АПК представените по делото доказателства, приема за установено от фактическа страна следното:</w:t>
        <w:tab/>
        <w:br/>
        <w:tab/>
        <w:t xml:space="preserve">Като доказателства по делото са приети всички документи, представляващи административната преписка, за която представителят на ответната страна изрично заявява, че е комплектована в цялост и не съдържа нищо друго. Доказателствените искания на жалбоподателя за събиране на доказателства за факти, които са в тежест на доказване на ответната страна и при изричното изявление, че такива не са осъществени и за тях не съществуват доказателства в административната преписка, не налагат извод за неизясняване на спора от фактическа страна, независимо, че се поддържат и в писмените бележки. Фактическите установявания по спора следва да бъдат направени при съобразяване със събраните доказателства по делото и разпоредбата на чл. 170, ал. 1 от АПК.</w:t>
        <w:tab/>
        <w:br/>
        <w:tab/>
        <w:t xml:space="preserve">С писмо с вх. № ЕО-4/29. 01. 2015 г. по описа на Министерството на околната среда и водите (МОСВ), [община] е отправила искане за преценяване на необходимостта от извършване на екологична оценка на Подробен устройствен план (ПУП)-План за регулация и застрояване (ПРЗ) и Парцеларен план (ПП) на рибарско пристанище (ПИ 07079-10. 1004), м. „Рибарско пристанище“ (бивша м. „Ченгене скеле“) в землището на кв. К.“, [населено място]. Причина за отправяне на това искане е писмо изх.№ 04-00-40/15. 01. 2015 г. на министъра на околната среда и водите относно инвестиционната инициатива на [община], изготвено по повод насрочено заседание на Националния експертен съвет по устройство на територията и регионалната политика (НЕСУТРП) за разглеждане на цитирания проект, преди провеждането на което е необходимо да бъде проведена процедурата по преценка необходимостта от извършване на ЕО.</w:t>
        <w:tab/>
        <w:br/>
        <w:tab/>
        <w:t xml:space="preserve">В искането са описани подробно характеристиките на инвестиционното намерение, плановете и предвижданията с тях, териториалния им обхват, включително с картов материал, направена е обосновка на необходимостта от изготвяне на плана и характеристики на засегнатата територия, окачваното въздействие върху околната среда, включително засягането на защитени зони и биологично разнообразие. Изрично е посочено, че територията, предвидена за реализиране на плановете, не попада в защитена територия по смисъла на Закон за опазване на защитените територии (ЗЗТ).</w:t>
        <w:tab/>
        <w:br/>
        <w:tab/>
        <w:t xml:space="preserve">Към искането са приложени всички документи, съставени и получени по повод ПУП-ПРЗ и ПП, както и уведомление за план, програма и проект, съгласно приложение № 1 към чл. 10, ал. 1 и приложение № 2 към чл. 10, ал. 2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 за ОС), с възложител [община].</w:t>
        <w:tab/>
        <w:br/>
        <w:tab/>
        <w:t xml:space="preserve">С писма от 02. 02. 2015 г. МОСВ е изискало становища относно искането на [община] от Министерство на здравеопазването, дирекция „Обществено здраве“ на основание чл. 13, ал. 1, т. 1 от Наредба за условията и реда за извършване на екологична оценка на планове и програми (Наредба за ЕО); от директора на Б. дирекция „Черноморски район“-В. на основание чл. 13, ал. 2 от Наредба за ЕО по отношение на допустимостта на предвижданията на плана спрямо Плана за управление на речните басейни в Дунавски район.</w:t>
        <w:tab/>
        <w:br/>
        <w:tab/>
        <w:t xml:space="preserve">С писмо с вх. №04-15-4/19. 2015 г. по описа на МОСВ е постъпил отговор от Министерство на здравеопазването, подписано от главния държавен здравен инспектор, според който не се очаква реализирането на П.-ПРЗ и П.-ПП да доведе до значими негативни последици по отношение на компонентите на околната среда, оттам и на човешкото здраве, поради което счита, че в това отношение няма необходимост от изготвяне на екологична оценка.</w:t>
        <w:tab/>
        <w:br/>
        <w:tab/>
        <w:t xml:space="preserve">Като доказателство по делото е прието и писмо вх. № ЕО-4/19. 02. 2015 г. на директора на Б. дирекция за Черноморски регион, към което е приложена и предходна кореспонденция от 2011 г. – 2014 г. по повод инвестиционно предложение ПУП-ПРЗ за обособяване на УПИ за Рибно пристанище в част от имот № 009085, идентичен с индентификатор 07079. 10. 936, обособен в проектен имот с проектен индентификатор 07079. 10. 1004 по КККР, местност „Ченгене скеле“, землището на К., [община], с възложител [община]“. В писмото от 19. 02. 2015 г. изрично е заявено потвърждаване на предходното становище на същия орган с изх.№ 05-10-3547/2/04. 11. 2011 г., както и е заявена категорична позиция, че след „миналогодишните валежи, довели до преливането на река Отманлийска, е необходимо да бъде изпълнено инвестиционното намерение за корекция на реката“. В становището от 2011 г. е заявено мнение за допустимост на инвестиционното намерение спрямо заложените н ПУРБ цели и мерки за постигане на добро състояние на водните тела. В двете становища подробно са описани поставените от Б. дирекция за Черноморски регион условия, при които следва да се извършват ПУП-ПР и ПП и дейностите по тях.</w:t>
        <w:tab/>
        <w:br/>
        <w:tab/>
        <w:t xml:space="preserve">След проверка на документите, представени с искането на [община] и постъпилите писмени становища е постановено оспореното Решение № ЕО-4/2015 г. за преценяване на необходимостта от извършване на екологична оценка (ЕО) на министъра на околната среда и водите, с което е решено да не се извършва екологична оценка на ПУП-ПРЗ и ПП на рибарско пристанище (ПИ 07079-10. 1004), м. „Рибарско пристанище“ (бивша м. „Ченгене скеле“) в землището на[жк], [населено място], при прилагането на който няма вероятност да се окаже значително въздействие върху околната среда и човешкото здраве.</w:t>
        <w:tab/>
        <w:br/>
        <w:tab/>
        <w:t xml:space="preserve">При така събраните доказателства и установените с тях факти, настоящият съдебен състав приема следното от правна страна:</w:t>
        <w:tab/>
        <w:br/>
        <w:tab/>
        <w:t xml:space="preserve">Жалбата е процесуално допустима като подадена в срока по чл. 149 АПК, срещу подлежащ на обжалване валиден административен акт,</w:t>
        <w:tab/>
        <w:br/>
        <w:tab/>
        <w:t xml:space="preserve">Жалбоподателят е сдружение, регистрирано по реда на ЗЮЛНЦ (ЗАКОН ЗА ЮРИДИЧЕСКИТЕ ЛИЦА С НЕСТОПАНСКА ЦЕЛ) за извършване на дейност в обществена полза, за което има регистрация в Министерство на правосъдието и целите му са свързани с опазване на интересите на гражданите в областта на околната среда, при което за следва да се приеме, че е активнолегитимиран да оспорва Решение № ЕО-4/2015 г. и искането на ответната страна за прекратяване на съдебното производство се явява неоснователно.</w:t>
        <w:tab/>
        <w:br/>
        <w:tab/>
        <w:t xml:space="preserve">На основание чл. 168, ал. 1 от АПК съдът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 от АПК. В изпълнение на това свое задължение настоящият съдебен състав намира, че оспореното решение е действителен административен акт, издаден от компетентен орган, без допуснати съществени нарушения на административнопроизводствените правила и в съответствие с целта на закона.</w:t>
        <w:tab/>
        <w:br/>
        <w:tab/>
        <w:t xml:space="preserve">Оспореният акт е издаден от министъра на околната среда и водите, който е компетентният орган, съгласно разпоредбата на чл. 85, ал. 4 ЗООС (ЗАКОН ЗА ОПАЗВАНЕ НА ОКОЛНАТА СРЕДА) (ЗООС), и предвид характера на акта и в съответствие с разпоредбата на чл. 125, ал. 7 от ЗУТ (ЗАКОН ЗА УСТРОЙСТВО НА ТЕРИТОРИЯТА) (ЗУТ).</w:t>
        <w:tab/>
        <w:br/>
        <w:tab/>
        <w:t xml:space="preserve">Решението е постановено в съответствие с изискванията за форма на акта - към акта са издадени мотиви, изложени в 12 пункта, съгласно изискванията на чл. 14, ал. 2 и ал. 3 от Наредба за ЕО.</w:t>
        <w:tab/>
        <w:br/>
        <w:tab/>
        <w:t xml:space="preserve">При постановяване на акта са спазени предвидените административнопроизводствени правила, установени в Г. Ш, Раздел II от ЗООС и Г. В от Наредба за ЕО.</w:t>
        <w:tab/>
        <w:br/>
        <w:tab/>
        <w:t xml:space="preserve">Процедурата е започнала с подаване на искане по реда на чл. 8, ал. 1 от Наредба за ЕО, подадено от [община] за преценка на необходимостта от извършване на екологична оценка с приложена документация.</w:t>
        <w:tab/>
        <w:br/>
        <w:tab/>
        <w:t xml:space="preserve">Така представената документация е изпратена на Министерство на здравеопазването и Б. дирекция за Черноморски район в съответствие с разпоредбата на чл. 13, ал. 1, т. 1 и ал. 2 от Наредба за ЕО. От същите са постъпили становища, че искането за преценяване на необходимостта от извършване на екологична оценка на ПУП-ПРЗ и ПП е допустимо спрямо заложените в ПУРБ цели и мерки за постигане на добро състояние и са посочени съответни мерки за спазване, като в становището на Министерство на здравеопазването е посочено, че няма необходимост от изготвяне на екологична оценка. От Б. дирекция Черноморски район изрично са заявили, че считат за необходимо да бъде изпълнено инвестиционното предложение за корекция на река Отманлийска.</w:t>
        <w:tab/>
        <w:br/>
        <w:tab/>
        <w:t xml:space="preserve">Въз основа на представената от възложителя информация по чл. 8 от Наредба за ЕО и критериите по чл. 85, ал. 4 ЗООС органът постановява оспорваното решение да не се извършва екологична оценка.</w:t>
        <w:tab/>
        <w:br/>
        <w:tab/>
        <w:t xml:space="preserve">Неоснователни са наведените твърдения в жалбата за нарушение на процедурата поради непровеждане на обществено обсъждане. Процедурата, въз основа на която е издаден оспорения акт, не предвижда съгласуване с обществеността, респективно публично обсъждане със заинтересовани организации. По смисъла на чл. 81, ал. 1, т. 1 от ЗООС, извършването, респ. отказът от извършване на екологична оценка, е превантивна дейност. Процедурата по преценяване на необходимостта от извършване на ЕО не предвижда провеждане на обществени обсъждания, като такива, каквито е задължително да бъдат организирани при извършването на процедура по О. по реда на глава Шеста, раздел III от ЗООС. С оспорения акт е преценено да не се извършва екологична оценка. Следователно следва да се приложи реда на Г. В от Наредба за ЕО, която не предвижда провеждане на консултации с обществеността.</w:t>
        <w:tab/>
        <w:br/>
        <w:tab/>
        <w:t xml:space="preserve">Решението е постановено в съответствие с материалния закон и неговата цел.</w:t>
        <w:tab/>
        <w:br/>
        <w:tab/>
        <w:t xml:space="preserve">В съответствие с предоставената му компетентност и при съобразяване на представената от [община] информация по чл. 8, ал. 2 от Наредба за ЕО и становищата на Министерството на здравеопазването и Б. дирекция Черноморски район, министърът е преценил, че в случая не следва да се извършва екологична оценка, защото при прилагане на ПУП-ПРЗ и ПП няма вероятност да се окаже значително отрицателно въздействие върху околната среда и човешкото здраве.</w:t>
        <w:tab/>
        <w:br/>
        <w:tab/>
        <w:t xml:space="preserve">От документите, представляващи административната преписка, се приема за установено, че засегнатата територия не попада в границите на защитени територии по смисъла на ЗЗТ, което изрично е декларирано от [община], включително и с приложен картов материал. Това обстоятелство не се оспорва изрично от жалбоподателя.</w:t>
        <w:tab/>
        <w:br/>
        <w:tab/>
        <w:t xml:space="preserve">Малка част от засегнатата територия попада в границите на защитена зона за опазване на дивите птици на защитена зона за опазване на дивите птици BG0002077 „Бакърлъка”, обявена със Заповед № РД- 530/26. 05. 2010 г. на министъра на околната среда и водите (ДВ, бр. 49/29. 06. 2010 г.), изменена със Заповед №РД-563/22. 07, 2014 г. (ДВ, бр. 67/12. 08. 2014 г.) и в границите на защитена зона BG0001502 „Отманли” за опазване на природните местообитания и на дивата флора и фауна, включена в списъка от защитени зони, приет с Решение № 660/01. 11. 2013 г. на Министерския съвет (ДВ, бр. 97/08. 11. 2013 г.), поради което е проведена проверка за допустимост по смисъла на чл. 37, ал. 2 от Наредба за ОС се установи, че предвидените дейности с ПУП-ПРЗ и ПП са допустими спрямо режима на защитена зона BG0002077 „Бакърлъка” за опазване на дивите птици, определен със заповедта за обявяването й; спрямо целите и мерките, заложени в Плана за управление на речните басейни в териториалния обхват на Б. дирекция Черноморски район, предвид изразените становища през 2011г. и 2014 г. Формиран е извод, че няма вероятност да окажат значително отрицателно въздействие върху природни местообитания, популации и местообитания на видове, предмет на опазване в защитени зони BG0002077 „Бакърлъка” и BG0001502 „Отманли”.</w:t>
        <w:tab/>
        <w:br/>
        <w:tab/>
        <w:t xml:space="preserve">Настоящият съдебен състав намира, че оспореният административен акт е съобразен и с нормите на общностното право, независимо от аргументите в обратния смисъл, изложени в писмените бележки на жалбоподателя, съдържащи и други неотносими към спора съображения.</w:t>
        <w:tab/>
        <w:br/>
        <w:tab/>
        <w:t xml:space="preserve">Целта на Директива 2001/42/ЕО Европейския парламент и Съвета от 27 юни 2001 година относно оценката на последиците на някои планове и програми върху околната среда (Директива 2001/42/ЕС) „е да предостави високо равнище на защита на околната среда и да допринесе за интегрирането на екологичните съображения в подготовката и приемането на планове и програми, с оглед съдействие за устойчиво развитие чрез осигуряване, че в съответствие с настоящата директива, се извършва екологична оценка на определени планове и програми, които е вероятно да имат съществени последици върху околната среда.“(чл. 1.). Твърдението, че Директива 2001/42/ЕС изисква задължително изготвяне на ЕО за управление на водните ресурси, транспорт и рибарство не кореспондира с нейното съдържание. Според чл. 3, § 1 от Директива 2001/42/ЕС в съответствие с членове 4—9 екологична оценка се извършва на плановете и програмите, посочени в параграфи 2—4,</w:t>
        <w:tab/>
        <w:br/>
        <w:tab/>
        <w:t xml:space="preserve">които е вероятно да имат съществени последици върху околната среда.</w:t>
        <w:tab/>
        <w:br/>
        <w:tab/>
        <w:t xml:space="preserve">На основание чл. 3, § 2 от</w:t>
        <w:tab/>
        <w:br/>
        <w:tab/>
        <w:t xml:space="preserve">Директива 2001/42/ЕС. В съответствие с параграф 3 екологична оценка се извършва за всички планове и програми: а) които се изготвят за селското и горското стопанство, риболова, енергетиката, промишлеността, транспорта, управлението на отпадъците, далекосъобщенията, туризма, градско и териториално планиране или земеползване и които определят рамката за даването на съгласие за бъдещо развитие на проектите, изброени в приложения I и II към Директива 85/337/Е., или б) които, с оглед вероятните последици върху местата, са били определени, че изискват оценка в съответствие с членове 6 или 7 от Директива 92/43/Е., но по силата на цитирания § 3 плановете и програмите, предвидени в параграф 2, които определят</w:t>
        <w:tab/>
        <w:br/>
        <w:tab/>
        <w:t xml:space="preserve">използването на малки площи на местно ниво</w:t>
        <w:tab/>
        <w:br/>
        <w:tab/>
        <w:t xml:space="preserve">, както и незначителните изменения на плановете и програмите, предвидени в параграф 2, изискват екологична оценка</w:t>
        <w:tab/>
        <w:br/>
        <w:tab/>
        <w:t xml:space="preserve">само когато държавите-членки определят, че е вероятно те да имат съществени последици върху околната среда.</w:t>
        <w:tab/>
        <w:br/>
        <w:tab/>
        <w:t xml:space="preserve">Според чл. 3, § 5 от Директива 2001/42/ЕО държавите-членки определят дали плановете и програмите, предвидени по параграфи 3 и 4 е вероятно да имат съществени последици върху околната среда било чрез тяхното разглеждане за всеки случай поотделно, или чрез уточняване на видовете планове и програми, или пък чрез комбиниране на двата подхода. За тази цел държавите-членки във всички случаи ще отчитат релевантните критерии, посочени в приложение II, с оглед осигуряване плановете и програмите, които е вероятно да имат съществени последици върху околната среда, да се обхващат от настоящата директива. На основание чл. 3, § 7 от Директива 2001/42/ЕО държавите-членки осигуряват заключенията вследствие параграф 5, включително причините да не се изисква екологична оценка вследствие на членове 4—9, да бъдат предоставени на обществеността.</w:t>
        <w:tab/>
        <w:br/>
        <w:tab/>
        <w:t xml:space="preserve">В случая от депозираните в проведената процедура становища и техния анализ е прието, че</w:t>
        <w:tab/>
        <w:br/>
        <w:tab/>
        <w:t xml:space="preserve">не е налице вероятност от съществени последици върху околната среда</w:t>
        <w:tab/>
        <w:br/>
        <w:tab/>
        <w:t xml:space="preserve">, поради което за обсъждания ПУП-ПРЗ и ПП не следва да се извършва ЕО. Тази възможност е установена в националния закон – ЗООС. Решението да не се извършва ЕО е публикувано на интернет страницата на МОСВ и е поставено на обществен достъп на информационните табла на МОСВ – констативен протокол от 05. 03. 2015 г. ЗООС е приет в срока за транспониране на Директива 2001/42/ЕС и преди приемането ни за член на Европейския съюз, поради което може да бъде направен обоснован извод, че националният закон е напълно, а не само частично, синхронизиран с европейските екологични правила. С нормативен акт е установена процедура, по която да се извърши преценка дали е необходимо извършване на ЕО за планове и програми, а решението да не се извършва ЕО, включително причините (мотиви) за неговото вземане, е предоставено на обществеността. Следователно не може да се приеме, че Директива 2001/42/ЕС изисква задължително извършване на ЕО или провеждане на предварително публично обществено обсъждане. Такива изисквания не се съдържат и в националното законодателство.</w:t>
        <w:tab/>
        <w:br/>
        <w:tab/>
        <w:t xml:space="preserve">В конкретния случай министърът на околната среда и водите с оспореното решение да не се извърши ЕО е действал в предоставените му от чл. 85, ал. 4 от ЗООС, чл. 14, ал. 2 и 3 от Наредба ЕО и чл. 37, ал. 4 от Наредба ОС правомощия. Тези правомощия, предвидени в националното законодателство не противоречат на Директива 2001/42/ЕС, която ги допуска в определите от нея хипотези.</w:t>
        <w:tab/>
        <w:br/>
        <w:tab/>
        <w:t xml:space="preserve">Доводите на жалбоподателя, свързани с процедурата по чл. 61 и чл. 60 от АПК, не са относими към настоящия спор, образуван по жалба срещу Решение № ЕО-4/2015 г. доколкото жалбата е подадена в срок независимо от начина на съобщаване на акта, а по отношение предварителното му изпълнение е образуван и приключил друг съдебен спор (адм. д. 4246/2015 г. по описа на Върховния административен съд, пето отделение и адм. д. 7704/2015 г. по описа на Върховния административен съд, петчленен състав).</w:t>
        <w:tab/>
        <w:br/>
        <w:tab/>
        <w:t xml:space="preserve">По делото няма доказателства за наличие на пряка подчиненост в служебно положение на авторите на становищата, съгласували ЕО в административната преписка, които да са оказали влияние върху съдържанието на становищата. Такива не се установяват и от У. правилник в Министерството на околната среда и водите като нормативен акт, уреждащ редът на дейност, функциите и числеността на персонала на МОСВ, неговите организационни структури и административни звена. Органите, които следва да представят становища в административната процедура е нормативно определен и те не са субективно определени от министърът на околната среда и водите, за да е обоснован извода на жалбоподателя за търсене на „вътрешноведомствени“, а не на независими и експертни становища по проблема.</w:t>
        <w:tab/>
        <w:br/>
        <w:tab/>
        <w:t xml:space="preserve">Необосновани са и доводите, че при вземане на оспореното решение не е извършена преценка относно кумулативния ефект от ПУП-ПРЗ и ПП с други инвестиционни предложения. Липсата на противоречие на ПУП-ПРЗ и ПП с други планове и програми, включително и от по-високо йерахично ниво, съответствието им с Общия устройствен план на [населено място] и липсата в близост на предприятие, класифицирани с „висок или нисък рисков потенциал“ е част от анализа и мотивите за издаване на оспореното решение. Доводите на жалбоподателя за съобразяване с пристанище Р., с неконкретизирани „екоразрешителни 2012-2015 г. за одобрени инвестиционни предложения, планове и програми в района на курортния и индустриалния район“, както и с неупоменати „екологични нарушения“ в района на плана не кореспондират с предмета на оспореното решение и обстоятелството, че в имот № 07079. 10. 1004 съществува пристанищно съображение в лошо състояние. По същата причина не е относимо и обсъждането на „алтернативни решения“. Практически основните искания и оплаквания на жалбоподателя са относими към процедурата по изготвяне на ЕО, каквато с оспореното решение е установено че не е необходимо да бъде извършвана.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жалбата е неоснователна и следва да бъде отхвърлена.</w:t>
        <w:tab/>
        <w:br/>
        <w:tab/>
        <w:t xml:space="preserve">Ответникът не е направил разноски по делото, но с оглед изхода на спора и направеното искане, в полза на Министерството на околната среда и водите следва да се присъди юрисконсултско възнаграждение в размер на 300 лв.</w:t>
        <w:tab/>
        <w:br/>
        <w:tab/>
        <w:t xml:space="preserve">По изложените съображения и на основание чл. 172, ал. 2 от АПК, Върховният административен съд, П. отделение</w:t>
        <w:tab/>
        <w:br/>
        <w:tab/>
        <w:t xml:space="preserve">РЕШИ:</w:t>
        <w:tab/>
        <w:br/>
        <w:tab/>
        <w:t xml:space="preserve">ОТХВЪРЛЯ</w:t>
        <w:tab/>
        <w:br/>
        <w:tab/>
        <w:t xml:space="preserve">жалбата на Сдружение „Коалиция за устойчиво развитие” за оспорване на Решение № ЕО-4/2015 г. за преценяване на необходимостта от извършване на екологична оценка на министъра на околната среда и водите.</w:t>
        <w:tab/>
        <w:br/>
        <w:tab/>
        <w:t xml:space="preserve">ОСЪЖДА</w:t>
        <w:tab/>
        <w:br/>
        <w:tab/>
        <w:t xml:space="preserve">Сдружение „Коалиция за устойчиво развитие“, [населено място], [улица], ет. 1, ап. 1 да заплати на Министерство на околната среда и водите, [улица] сумата 300 (триста) лева.</w:t>
        <w:tab/>
        <w:br/>
        <w:tab/>
        <w:t xml:space="preserve">РЕШЕНИЕТО</w:t>
        <w:tab/>
        <w:br/>
        <w:tab/>
        <w:t xml:space="preserve">може да бъде обжалвано пред петчленен състав на Върховния административен съд в четиринадесетдневен срок от съобщението до страните.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