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№1066/15.07.2013 по адм. д. №5949/2013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</w:t>
        <w:tab/>
        <w:br/>
        <w:tab/>
        <w:t xml:space="preserve">чл. 208 и сл. от Административнопроцесуалния кодекс (АПК).</w:t>
        <w:tab/>
        <w:br/>
        <w:tab/>
        <w:t xml:space="preserve">Образувано е по касационна жалба на С. В. И. от гр. П., подадена от нейния процесуален представител по пълномощно адвокат Виолета В. Иванова – Спасова от същия град, срещу решение № 508 от 05. 03. 2013 г. по адм. дело № 1889/2011 г. на Административен съд – гр. П..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 І. От данните по делото е видно, че:</w:t>
        <w:tab/>
        <w:br/>
        <w:tab/>
        <w:t xml:space="preserve">1. На 29. 09. 2007 г. С. В. И. е родила детето Мелиса.</w:t>
        <w:tab/>
        <w:br/>
        <w:tab/>
        <w:t xml:space="preserve">По нейно искане със заповед № 61 от 10. 07. 2008 г. управителят на търговското дружество "М. Е." ЕООД е разрешил на С. В. И. отпуск по чл. 164, ал. 1 от Кодекса на труда (КТ), считано от 19. 06. 2008 г. до 29. 09. 2008 г. (</w:t>
        <w:tab/>
        <w:br/>
        <w:tab/>
        <w:t xml:space="preserve">на л. 188 от делото на ПдАС има друго ксероксно фотокопие на същата дата, в което цифрата 8 на годината 2008 в датата 29. 09. 2008 г. е поправена ръкописно на 9 по начин, че годината в тази дата да се чете 2009 ). С молба - декларация без дата и входящ номер ( на л. 55 и 56 от делото на ПдАС</w:t>
        <w:tab/>
        <w:br/>
        <w:tab/>
        <w:t xml:space="preserve">) на С. В. И. е поискано да й бъде изплащано парично обезщетение по чл. 53, ал. 1 от Кодекса за социално осигуряване (КСО) за отглеждане на малко дете. С декларацията е заявено, че детето не е настанено в детско заведение.</w:t>
        <w:tab/>
        <w:br/>
        <w:tab/>
        <w:t xml:space="preserve">2. Впоследствие било установено, че детето е настанено в Детски ясли № 18 "Вълшебно детство" в гр. П. – прието на 09. 03. 2009 г. и изписано на 15. 09. 2010 г., като за времето от 09. 03. 2009 г. до 31. 03. 2009 г. детето е посещавало детската ясла само до обяд (</w:t>
        <w:tab/>
        <w:br/>
        <w:tab/>
        <w:t xml:space="preserve">писмо изх. № 10 от 16. 02. 2012 г. на Детски ясли № 18 на л. 79 от делото на ПдАС, съдържащо справка за дните, които детето е било в яслата всеки месец от март 2009 г. до септември 2009 г., когато е навършило 2-годишна възраст, а престоят му в яслата след това е ирелевантен за спора по делото ).</w:t>
        <w:tab/>
        <w:br/>
        <w:tab/>
        <w:t xml:space="preserve">Изготвен е констативен протокол вх. № 6700-1677 от 14. 09. 2010 г. на контролен орган на НОИ, въз основа на който длъжностно лице по чл. 114, ал. 3 КСО при Районно управление "Социално осигуряване" (РУСО) - гр. П. е издало разпореждане № К-24508 от 20. 04. 2011 г. за събиране по реда на чл. 114, ал. 1, 3 и 4 КСО на неправилно изплатеното обезщетение по чл. 53, ал. 1 КСО за времето от 09. 03. 2009 г. до 29. 09. 2007 г. в размер на 1634, 28 лв. и изтекла лихва в размер на 602, 11 лв. или общо 2236, 39 лв., а директорът на РУСО с решение № 269 от 31. 05. 2011 г. е отхвърлил жалбата на С. В. И. срещу това разпореждане, като е приел, че "в подаденото заявление – декларация на основание чл. 53 КСО с вх. № 15-999-52-00000066 от 11. 07. 2008 г. (</w:t>
        <w:tab/>
        <w:br/>
        <w:tab/>
        <w:t xml:space="preserve">всъщност това е входящият номер, с който е прието придружителното писмо от 10. 07. 2008 г., с което осигурителят "М. Е." ЕООД е представил в РУСО молбата-декларация и приложенията към нея</w:t>
        <w:tab/>
        <w:br/>
        <w:tab/>
        <w:t xml:space="preserve">) г-жа Иванова е декларирала, че детето М. Х. А. не е настанено в детско заведение и е поела ангажимент при промяна на декларираните обстоятелства да подаде декларация за промяната (...) следователно на г-жа Иванова са били известни последиците от настаняването на детето в детско заведение, но въпреки това е продължила да получава парично обезщетение по чл. 53 КСО, поради което същата се явява недобросъвестна по отношение на процесните суми."</w:t>
        <w:tab/>
        <w:br/>
        <w:tab/>
        <w:t xml:space="preserve">3. С посоченото по-горе решение, оспореното с касационната жалба, Пловдивският административен съд е отхвърлил жалбата на С. В. И. срещу решението, с която директорът на РУСО е потвърдил разпореждане № К-24508 от 20. 04. 2011 г. Към решението са изложени подробни мотиви, в които съдът е направил обстойно изложение на трайно установената съдебна практика на Върховния административен съд по всички доводи на жалбоподателката. Също така подробно съдът е обсъдил и показанията на свидетелката П. Н. Н., която през 2008 г. била попълнила подадената от името и за сметка на жалбоподателката декларация за изплащане на парично обезщетение по чл. 53, ал. 1 КСО за отглеждане на малко дете и е дал вяра на тази свидетелка, че жалбоподателката е била запозната със съдържанието на декларацията и в частност с декларираното обстоятелство, че детето не е настанено в детско заведение, както и че при промяна на декларираните обстоятелства ще подаде декларация за това. ІІ.</w:t>
        <w:tab/>
        <w:br/>
        <w:tab/>
        <w:t xml:space="preserve">Настоящият състав на Върховния административен съд, шесто отделение, счита, че това решение е правилно по своя резултат. Ирелевантно за добросъвестността на жалбоподателката е обстоятелството, че молбата – декларация за изплащане на обезщетение по чл. 53, ал. 1 КСО е изготвена от друго лице, щом като тази молба – декларация е с вярно съдържание и е била подадена от името, за сметка и изключително в интерес на жалбоподателката. Значително преди да бъде подадена тази молба – декларация, с § 4 на Закона за изменение и допълнение на КСО (</w:t>
        <w:tab/>
        <w:br/>
        <w:tab/>
        <w:t xml:space="preserve">обн., ДВ, бр. 68 от 22. 08. 2006 г., т. е. една година един месец и една седмица преди жалбоподателката да роди детето Мелиса и една година и 11 месеца преди да бъде подадена от нейно име процесната молба-декларация</w:t>
        <w:tab/>
        <w:br/>
        <w:tab/>
        <w:t xml:space="preserve">) законодателят е изменил ал. 4 на чл. 53 КСО и към датата, на която е подадена молбата – декларация тази разпоредба гласи така: "Паричното обезщетение по ал. 1, 2 и 3 не се изплаща при смърт на детето, даване за осиновяване или при настаняване на детето в детско заведение, както и при отглеждането му от безработно лице по програмата "В подкрепа на майчинството"".</w:t>
        <w:tab/>
        <w:br/>
        <w:tab/>
        <w:t xml:space="preserve">Изменението на закона е обнародвано в "Държавен вестник" на 22. 08. 2006 г. и от тази дата се счита, че новата редакция на чл. 53, ал. 4 КСО е известна на всички.</w:t>
        <w:tab/>
        <w:br/>
        <w:tab/>
        <w:t xml:space="preserve">От фактическа страна по делото е установено по несъмнен начин, че на 09. 03. 2009 г. жалбоподателката е настанила в детска ясла детето, за чието отглеждане й се изплаща обезщетение по чл. 53, ал. 1 КСО. До края на м. март 2009 г. то е посещавало яслата само до обяд ( т. нар. "адапционен период"</w:t>
        <w:tab/>
        <w:br/>
        <w:tab/>
        <w:t xml:space="preserve">), а след това – по цял ден. Броят на дните помесечно е показан в писмо изх. № 10 от 16. 02. 2012 г. на Детски ясли № 18 "Вълшебно детство" ( на л. 79 от делото на ПдАС</w:t>
        <w:tab/>
        <w:br/>
        <w:tab/>
        <w:t xml:space="preserve">). Следователно жалбоподателката е получавала парично обезщетение при отпаднало право за това и следва да възстанови неоснователно изплатената й сума в размер на 1634, 28 лв. Незнанието на закона не е извинително обстоятелство, поради което не може да обуслови извод за добросъвестност. Ако жалбоподателката възстанови тази сума в 6-месечен срок от датата на настоящето решение (</w:t>
        <w:tab/>
        <w:br/>
        <w:tab/>
        <w:t xml:space="preserve">на която дата разпореждане № К-24508 от 20. 04. 2011 г. влиза в сила</w:t>
        <w:tab/>
        <w:br/>
        <w:tab/>
        <w:t xml:space="preserve">), тя няма да дължи лихви - § 21 от преходните и заключителни разпоредби на Закона за изменение и допълнение на КСО (</w:t>
        <w:tab/>
        <w:br/>
        <w:tab/>
        <w:t xml:space="preserve">обн., ДВ, бр. 60 от 05. 08. 2011 г.</w:t>
        <w:tab/>
        <w:br/>
        <w:tab/>
        <w:t xml:space="preserve">).</w:t>
        <w:tab/>
        <w:br/>
        <w:tab/>
        <w:t xml:space="preserve">При този изход на делото следва да бъде уважено искането на процесуалния представител по пълномощно на директора на РУСО за присъждане на юрисконсултско възнаграждение.</w:t>
        <w:tab/>
        <w:br/>
        <w:tab/>
        <w:t xml:space="preserve">Водим от изложените мотиви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508 от 05. 03. 2013 г. по адм. дело № 1889/2011 г. на Административен съд – гр. П..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Е.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Г./п/ Г. Ч.</w:t>
        <w:tab/>
        <w:br/>
        <w:tab/>
        <w:t xml:space="preserve">А.Е.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