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№9482/13.07.2009 по адм. д. №5970/2009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18. 02. 2009 г. по адм. д. № 7226 от 2008 г. Административният съд – София град съд е отхвърлил жалбата на Р. А. К. от Асеновград против експертно решение № 0845 от 21. 08. 2006 г. на Националната експертна лекарска комисия, с което е изменено експертно решение № 1045 от 05. 06. 2006 г. на Териториалната експертна лекарска комисия – Пловдив като признатата му трайно намалената работоспособност е увеличена от 34 на сто на 45 на сто.</w:t>
        <w:tab/>
        <w:br/>
        <w:tab/>
        <w:t xml:space="preserve">Против това решение на градския съд Р. А. К. е подал касационна жалба, с която е поискано отменяването му.</w:t>
        <w:tab/>
        <w:br/>
        <w:tab/>
        <w:t xml:space="preserve">Върховният административен съд не уважи касационната жалба.</w:t>
        <w:tab/>
        <w:br/>
        <w:tab/>
        <w:t xml:space="preserve">Оплакването във формата, в която е направено, следва да се признае за неоснователно, защото е лишено от основание. Административният съд, както е видно от мотивите на обжалваното решение, е изложил своите основания, въз основа на които е потвърдил обжалваното експертно решение на НЕЛК, а оплаквания от касационен характер, против това становище на градския съд няма формулирано, за да може и касационния съд да се занимае с него. Но вън от това, административният съд е обсъдил всички доводи на касатора и е проверил законосъобразността на определения процент на намалена работоспособност чрез тройна медицинска експертиза, която се е произнесла по всички оплаквания в жалбата. Съдът не е имал основание да постави под съмнение даденото от трайната експертиза заключение и като го е възприел и е съобразил решението си с него, не е допуснал нарушение, което да налага отменяването на решението му по касационен ред. От обстоятелството, че намалената работоспособност не дава право на пенсия за инвалидност не следва друго.</w:t>
        <w:tab/>
        <w:br/>
        <w:tab/>
        <w:t xml:space="preserve">Административният съд не може да провери дали законосъобразно са определени процентите на намалена работоспособност за страданията на освидетелстваното лице, без помощта на медицинска експертиза, поради което правилно се е позовал на заключението й, което се явява най-подходящо доказателство в този случай. Медицинската експертиза не е констатирала неправилна оценка или допусната грешка при извършеното от НЕЛК освидетелствуване на касатора. Налице е едно експертно решение на НЕЛК по чл. 56 НМЕР, с което е определена степента на трайно намалената работоспособност на касатора. Експертното решение правилно е издадено от специализиран състав на белодробни болести при НЕЛК, който е определен съобразно водещата диагноза „друга хронична обструктивна белодробна болест”. С експертното решение на НЕЛК има произнасяне по поводите, предвидени в чл. 56 от Наредбата за медицинската експертиза на работоспособността. Не е допуснато нарушение и на административно производствените правила, предвидени в чл. 57 от същата наредба. Степента на трайно намалената работоспособност е определена след извършени клинични прегледи и въз основа на наличната медицинска документация, касаеща здравословното състояние на освидетелстваното лице. Следователно, в обжалваното експертно решение на НЕЛК са посочени процентите на трайно намалената работоспособност по повод уврежданията на касатора и тези проценти съвпадат с процентите, определени в заключението на назначената от съда тройна медицинска експертиза. С оглед на това правилно е прието, че обжалваното експертно решение е законосъобразно след като констатациите на НЕЛК са потвърдени в заключението на трите вещи лица.</w:t>
        <w:tab/>
        <w:br/>
        <w:tab/>
        <w:t xml:space="preserve">Доводът в касационната жалба, че заключението на вещите лица е необосновано е неуместен. От протокола на съдебната заседание, на което касаторът е бил представляван от повереник се вижда, че вещите лица са потвърдили пред съда изготвеното заключение и съдът е приел същото заключение след разпит на вещите лица. Не е било оспорено заключението на вещите лица, нито е изразено недоволство от същите, нито е искано поставяне на допълнителни задачи. Не е било направено и искане за поправка или допълване на протокола, с който е удостоверено извършените процесуални действия. А щом това е така, касаторът не може да изразява недоволство от заключението на вещите лица.</w:t>
        <w:tab/>
        <w:br/>
        <w:tab/>
        <w:t xml:space="preserve">Не бива да се забравя, че намалената работоспособност съобразно действителното здравословно състояние на касатора се определя към момента на издаване на обжалваното експертно решение на НЕЛК. Ако след освидетелстването на касатора от НЕЛК настъпи влошаване на здравното му състояние, последното дава основание за искане на ново освидетелстване от ТЕЛК и НЕЛК, което да послужи за увеличаване на процента на загубената му работоспособност, която дава основание за отпускане на пенсия за инвалидност. Така е преценено и от административния съд. Останалите доводи са неотносими към възникналия спор.</w:t>
        <w:tab/>
        <w:br/>
        <w:tab/>
        <w:t xml:space="preserve">Като е приложил закона в смисъл на изложеното, административният съд не е допуснал никакво закононарушение.</w:t>
        <w:tab/>
        <w:br/>
        <w:tab/>
        <w:t xml:space="preserve">Ето защо, решението на съда поради това, че е правилно, следва да се остави в сила.</w:t>
        <w:tab/>
        <w:br/>
        <w:tab/>
        <w:t xml:space="preserve">По изложените съображения, Върховният административен съд, РЕШИ:</w:t>
        <w:tab/>
        <w:br/>
        <w:tab/>
        <w:t xml:space="preserve">ОСТАВЯ в сила решението от 18. 02. 2009 г., постановено по адм. д. № 7226 от 2008 г. на Административния съд – София град. Решението не подлежи на обжалване. Вярно с оригинала, ПРЕДСЕДАТЕЛ: /п/ И. Т. секретар: ЧЛЕНОВЕ: /п/ Н. М./п/ Р. П.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