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№5000/09.01.2023 по гр. д. №3809/2021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50003</w:t>
        <w:tab/>
        <w:br/>
        <w:tab/>
        <w:t xml:space="preserve"/>
        <w:tab/>
        <w:br/>
        <w:tab/>
        <w:t xml:space="preserve">София, 09. 01. 2023 г.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Д.Цгр. д. № 3809/2021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вх. № 264377/12. 07. 2022 г. от адв. Д. И. процесуален представител на П. П. Г., Й. З. А. и С. З. Ш., за допълване на определение № 287 от 23. 06. 2022 г., по настоящето дело, като и се присъдят разноски за адвокатско възнаграждение, осъществила на основание чл. 38, ал. 1, т. 2 ЗАдв. безплатна адвокатска помощ в касационното производство. Претендират се разноски в общ размер за сумата от 20 196, 00 лв. с ДДС.</w:t>
        <w:tab/>
        <w:br/>
        <w:tab/>
        <w:t xml:space="preserve"/>
        <w:tab/>
        <w:br/>
        <w:tab/>
        <w:t xml:space="preserve">В срока по чл. 248, ал. 2 ГПК не е постъпил отговор от насрещната страна О. В.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предвид:</w:t>
        <w:tab/>
        <w:br/>
        <w:tab/>
        <w:t xml:space="preserve"/>
        <w:tab/>
        <w:br/>
        <w:tab/>
        <w:t xml:space="preserve">С определение № 287 от 23. 06. 2022 г. по гр. д. № 3809/2021 г. на ВКС, I г. о., постановено в производство по чл. 288 ГПК, не е допуснато касационно обжалване по подадената от О. В касационна жалба против въззивно решение № 260089 от 08. 07. 2021 г. по гр. д. № 533/2020 г. на Варненския апелативен съд. С това си определение, касационната инстанция е пропуснала да присъди поисканите от адв. Д. И., процесуален представител на ответниците П. П. Г., Й. З. А. и С. З. Ш., разноски по делото, макар искането за това да е било направено своевременно в отговора на касационната жалба, и да е представен договор за правна защита и съдействие и списък по чл. 80 ГПК.</w:t>
        <w:tab/>
        <w:br/>
        <w:tab/>
        <w:t xml:space="preserve"/>
        <w:tab/>
        <w:br/>
        <w:tab/>
        <w:t xml:space="preserve">Молбата за допълване на определението е процесуално допустима, тъй като е подадена в едномесечния срок по чл. 248, ал. 1 ГПК.</w:t>
        <w:tab/>
        <w:br/>
        <w:tab/>
        <w:t xml:space="preserve"/>
        <w:tab/>
        <w:br/>
        <w:tab/>
        <w:t xml:space="preserve">В срока по чл. 287, ал. 1 ГПК ответниците П. П. Г., Й. З. А. и С. З. Ш., представлявани от адв. Д. И., са депозирали отговор на касационната жалба. С отговора адв. Д. И. е поискала да й бъде присъдено адвокатско възнаграждение за правна защита и съдействие. Към отговора са приложени договори за правна защита и съдействие от 20. 09. 2021 г., с който адв. Д. И. е поела задължение да изготви от името на П. П. Г., Й. З. А. и С. З. Ш. отговор на касационната жалба срещу решение № 260089 от 08. 07. 2020 г. по гр. д. № 533/2020 г. на Варненския апелативен съд срещу адвокатско възнаграждение уговорено за всеки поотделно в размер на по 6732 лв. с ДДС, като към всеки договор е отразено, и че искането за присъждане на разноски е на основание чл. 38, ал. 1, т. 2 ЗАдв за осъществено в производството пред касационната инстанция безплатно процесуално представителство на ответниците в касационното производство.</w:t>
        <w:tab/>
        <w:br/>
        <w:tab/>
        <w:t xml:space="preserve"/>
        <w:tab/>
        <w:br/>
        <w:tab/>
        <w:t xml:space="preserve">След преценка на данните по делото и на заявените от страните доводи съставът на ВКС намира, че е налице основание по чл. 248, ал. 1 ГПК за допълване на определението по чл. 274, ал. 3 ГПК в частта за разноските.</w:t>
        <w:tab/>
        <w:br/>
        <w:tab/>
        <w:t xml:space="preserve"/>
        <w:tab/>
        <w:br/>
        <w:tab/>
        <w:t xml:space="preserve">Производството пред касационната инстанция е приключило с определение за недопускане на обжалваното от О. В въззивно решение до касационен контрол. Предвид изхода на производството и правилата на чл. 78 ГПК ответниците имат право на разноски, но тъй като същите са представлявани от адвокат при условията на чл. 38 ЗА, дължимото възнаграждение следва да бъде присъдено в полза на адв. Д. И., но не в претендирания от нея размер от 6 732 лв. с ДДС, отразен в представените договорите за правна защита и съдействие. Съгласно чл. 2, ал. 2 от Наредба № 1/2004 г. за минималните размери на адвокатските възнаграждения, в случаите по чл. 38, ал. 2 ЗА полагащото се адвокатско възнаграждение се определя от съда. </w:t>
        <w:tab/>
        <w:br/>
        <w:tab/>
        <w:t xml:space="preserve"/>
        <w:tab/>
        <w:br/>
        <w:tab/>
        <w:t xml:space="preserve">Настоящият състав, като съобрази, че възнаграждението се присъжда за изготвяне на отговор на касационна жалба, като се касае за производство пред касационна инстанция по чл. 288 ГПК, при обжалваем интерес в размер на 90 000 лв. за всяка от ответниците по касация, представлявани от адв. Д. И., намира, че на основание чл. 9, ал. 3, вр. чл. 7, ал. 2, т. 4 от Наредба № 1/2004 г. /ДВ, бр. 68/2020 г./ за минималните размери на адвокатските възнаграждения, минималният размер на дължимото възнаграждение възлиза на 2 422. 50 лв. без ДДС, съответно на 2 907 лв. с ДДС. Поради това искането на адв. Д. И. е основателно, но само до размер на 8 721 лв. с ДДС. 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На основание чл. 248, ал. 1 ГПК ДОПЪЛВА определение 287 от 23. 06. 2022 г. по гр. д. № 3809/2021 г. на ВКС, I г. о., като ОСЪЖДА О. В да заплати на адв. Д. И. от АК В. сумата 8 721 лв., включваща ДДС /осем хиляди седемстотин двадесет и един лв. с включено ДДС/ разноски по делото на основание чл. 38, ал. 2 вр. с чл. 38, ал. 1, т. 2 ЗАдв.</w:t>
        <w:tab/>
        <w:br/>
        <w:tab/>
        <w:t xml:space="preserve"/>
        <w:tab/>
        <w:br/>
        <w:tab/>
        <w:t xml:space="preserve">Определението не подлежи на обжалване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