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№2758/24.02.2012 по адм. д. №9478/2011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Образувано е по касационна жалба, подадена от "Ленсе" ЕООД, гр. В., срещу решение №1341/03. 06. 2011 г. по адм. дело №556/2011 г. на Административен съд - Варна, с което е отхвърлена жалбата му срещу решение № 222/22. 12. 2010 г. на директора на ТД на НАП - Варна. Касаторът поддържа в касационната жалба чрез процесуален представител, че решението е неправилно - постановено в нарушение на материалния закон, иска отмяната му, отмяна на обжалваното решение на директора на ТД на НАП - Варна и възстановяване на срока по чл. 74, ал. 2, т. 3 от ЗДДС.</w:t>
        <w:tab/>
        <w:br/>
        <w:tab/>
        <w:t xml:space="preserve">Ответникът по касационна жалба - директорът на ТД на НАП - Варна, не взима становище.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първо отделение, като прецени допустимостта на касационната жалба и наведените в нея отменителни касационни основания, съгласно чл. 209 от АПК, приема за установено следното от фактическа и правна страна:</w:t>
        <w:tab/>
        <w:br/>
        <w:tab/>
        <w:t xml:space="preserve">Касационната жалба е процесуално допустима, като подадена в срок и от надлежна страна. Разгледана по същество е неоснователна.</w:t>
        <w:tab/>
        <w:br/>
        <w:tab/>
        <w:t xml:space="preserve">За да постанови обжалваното решение, АС е приел за установено, че обжалваното пред него решение на директора на ТД на НАП - Варна, с което е отхвърлено искане на дружеството за възстановяване на срока по чл. 74, ал. 2, т. 3 от ЗДДС за представяне на опис на наличните активи към датата на регистрацията по ЗДДС, е законосъобразно. Искането е предявено след получаване от "Ленсе" ЕООД, гр. В., на уведомително писмо №229/22. 10. 2009 г. на органа по приходите, с което му се съобщава, че представеният на 13. 10. 2009 г. в ТД на НАП - Варна опис на наличните активи на основание чл. 74 ЗДДС, не е приет, поради подаването му след изтичане на определения в закона срок. Съдът е изложил доводи, че срокът, предмет на искането за възстановяване, предвиден в разпоредбата на чл. 74, ал. 2, т. 3 от ЗДДС, е елемент от фактическия състав на възникване на правото на приспадане на данъчен кредит за налични активи към датата на регистрацията по ЗДДС за посочените в чл. 74, ал. 1 от ЗДДС лица. Нормата, регламентираща предпоставките за възникване на правото е безспорно от материално - правен характер. Кумулативното изискване регистрационният опис на активите да е съставен към датата на регистрацията по ЗДДС и да е подаден не по - късно от седем дни е условие за възникване на правото. Срокът е преклузивен, не може да бъде възстановяван по реда за възстановяване на процесуалните срокове поради материално правния характер на нормата. Разпоредбата на чл. 26 от ДОПК има за предмет процесуалните срокове в административното производство, регламентирани от кодекса и не може да се приложи за срока по чл. 74, ал. 2, т. 3 от ЗДДС . Разпоредбите на чл. 64 и сл. от ГПК също не могат да се приложат субсидиарно, тъй като имат също само за предмет процесуални срокове.</w:t>
        <w:tab/>
        <w:br/>
        <w:tab/>
        <w:t xml:space="preserve">Решението е правилно. АС е направил обостоен анализ на характера на материалноправната норма на чл. 74 ЗДДС и на срока, чието възстановяване е поискано. В ЗДДС не е предвидена възможност за възстановяването му. Нормата на чл. 26 ДОПК е неприложима за този срок, уреден в ЗДДС, тъй като в нея изрично е посочено, че относно възстановяването на на сроковете в административното производство по този кодекс</w:t>
        <w:tab/>
        <w:br/>
        <w:tab/>
        <w:t xml:space="preserve">се прилагат разпоредбите на АПК. Срокът по чл. 74, ал. 2, т. 3 от ЗЗДС не е срок в административното производство по ДОПК, не е и срок в регистрационното производство, за да се твърди, че има процесуален харктер, тъй като регистрацията по ЗДДС не е обвързана от изготвянето и представянето на описа. Спорният срок е свързан единствено с възникването на материалното право на приспадане на данъчен кредит. Същият има преклузивен характер и не е предвидена възможност за възстановяването в приложимия материален закон - ЗДДС. Обстоятелството, че голяма част от процесуалните срокове, които са свързани с упражняване на права, също са преклузивни, не дава възможност по аналогия да се прилагат нормите, уреждащи тяхното възстановяване при пропускането поради твърдени от лицето особени непредвидени обстоятелства.</w:t>
        <w:tab/>
        <w:br/>
        <w:tab/>
        <w:t xml:space="preserve">Предвид изложеното решението като правилно следва да бъде оставено в сила.</w:t>
        <w:tab/>
        <w:br/>
        <w:tab/>
        <w:t xml:space="preserve">Воден от горното и на основание чл. 221, ал. 2 от АПК, Върховният административен съд, първо отделение РЕШИ: ОСТАВЯ В СИЛА</w:t>
        <w:tab/>
        <w:br/>
        <w:tab/>
        <w:t xml:space="preserve">решение №1341/03. 06. 2011 г. по адм. дело №556/2011 г. на Административен съд - Варна . Решението не подлежи на обжалване. Вярно с оригинала, ПРЕДСЕДАТЕЛ: /п/ А. Д. секретар: ЧЛЕНОВЕ: /п/ З. Ш./п/ М. З. А.Д.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