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№8293/08.07.2021 по адм. д. №7030/2021 на ВАС, IV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8293 София, 08.07.2021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юли в състав: ПРЕДСЕДАТЕЛ:ГАЛИНА ХРИСТОВА ЧЛЕНОВЕ:ГАЛИНА СОЛАКОВА ЮЛИЯ ТОДОРОВА при секретар Григоринка Любенова и с участието на прокурора изслуша докладваното от съдиятаЮЛИЯ ТОДОРОВА по адм. дело № 7030/2021</w:t>
        <w:tab/>
        <w:br/>
        <w:tab/>
        <w:t xml:space="preserve">Производството е по реда на чл. 145 във връзка с чл. 132, ал. 2, т. 8 от Административнопроцесуалния кодекс (АПК) във връзка с чл. 58, ал. 3 от Изборния кодекс (ИК).</w:t>
        <w:tab/>
        <w:br/>
        <w:tab/>
        <w:t xml:space="preserve">Образувано е по жалба на Р. Стоянов от гр. София срещу Решение №379-НС от 03.07.2021 г. на Централната избирателна комисия (ЦИК), с което на основание чл. 57, ал. 1, т. 26 ИК е отхвърлена жалбата му за евентуално нарушение на разпоредбата на чл. 183, ал. 4 ИК, извършено от коалиция от партии „Българските патриоти - ВМРО, ВОЛЯ, НФСБ”, регистрирана за участие в изборите за народни представители на 11 юли 2021 година.</w:t>
        <w:tab/>
        <w:br/>
        <w:tab/>
        <w:t xml:space="preserve">Поддържа оплакване за незаконосъобразност на решението, като се навеждат доводи, че то е постановено в нарушение на материалния закон, което е основание за отмяната му. Първият аргумент, с който обосновава твърденията си е, че политическият плурализъм прогласен в чл. 11, ал. 1 от Конституцията на Република България и свободата на словото, съдържащо се в чл. 39, ал. 2 от нея, не следва да накърняват неговите чест и достойнство, доколкото самият той се самоопределя като [сексуална ориентация].</w:t>
        <w:tab/>
        <w:br/>
        <w:tab/>
        <w:t xml:space="preserve">Вторият аргумент в подкрепа на поддържаната теза за материална незаконосъобразност на акта, касае противоречие на съдържанието на агитационния материал със забраната за накърняване на добрите нрави, посочена в чл. 183, ал. 4 ИК. В този смисъл без правно значение били и бъдещите законодателни намерения на коалицията. По същество с посоченото съобщение до медиите със заглавие „Българските патриоти с готов Закон за защита половата идентичност на децата от раждането им“, публикувано на официалната интернет страница на „ВМРО – БНД“ на 28.06.2021 г. се нарушавал и принципът за равенство на гражданите. Моли за отмяна на оспореното решение на ЦИК.</w:t>
        <w:tab/>
        <w:br/>
        <w:tab/>
        <w:t xml:space="preserve">Ответната страна по жалбата – Централна избирателна комисия не изразява становище.</w:t>
        <w:tab/>
        <w:br/>
        <w:tab/>
        <w:t xml:space="preserve">Настоящият тричленен състав на Върховния административен съд, като взе предвид данните по преписката, доводите на страните и мотивите на обжалваното решение, преценява следното:</w:t>
        <w:tab/>
        <w:br/>
        <w:tab/>
        <w:t xml:space="preserve">Жалбата е допустима като подадена от надлежна страна и в законоустановения тридневен срок по чл. 58, ал. 1 ИК от обявяване на решението по реда на чл. 57, ал. 2 ИК. Разгледана по същество жалбата е неоснователна.</w:t>
        <w:tab/>
        <w:br/>
        <w:tab/>
        <w:t xml:space="preserve">От приетите по делото доказателства се установява, че ЦИК е била сезирана с жалба на Р. Стоянов от гр. София за евентуално извършено нарушение на разпоредбата на чл. 183, ал. 4 ИК чрез разпространение на материал от коалиция от партии „Българските патриоти - ВМРО, ВОЛЯ, НФСБ”, регистрирана за участие в изборите за народни представители на 11 юли 2021 година. Материалът бил съобщение до медиите, публикувано на официалната интернет страница на само една от трите партии в коалицията – „ВМРО - БНД“, като впоследствие материалът бил препечатан в други медии, които се посочват.</w:t>
        <w:tab/>
        <w:br/>
        <w:tab/>
        <w:t xml:space="preserve">На свое заседание на 03.07.2021 г. ЦИК при необходимия кворум и мнозинство е разгледала жалбата на Р. Стоянов, както и направения доклад по нея от докладчика – господин Чаушев. Предложението жалбата да се остави без уважение е прието след проведено гласуване с 11 гласа „за“ и 0 гласа – „против“.</w:t>
        <w:tab/>
        <w:br/>
        <w:tab/>
        <w:t xml:space="preserve">Централната избирателна комисия е установила относимите по спора факти, и след като ги е съотнесла към нормата на чл. 183, ал. 4 ИК е достигнала до извод, че Комисията в конкретната хипотеза не следва да се занимава със сексуалната ориентация и с въпроса дали полът е равнозначен на половата идентичност. Решила е, че доколкото в жалбата на Стоянов се съдържат и твърдения за проявена спрямо него дискриминация, то същата следвало да бъде изпратена на Комисията за защита от дискриминация.</w:t>
        <w:tab/>
        <w:br/>
        <w:tab/>
        <w:t xml:space="preserve">Комисията, анализирайки разпоредбата на чл. чл. 11, ал. 1 от Конституцията на Република България, касаеща политическия живот в Република България и принципа на политически плурализъм, е приела, че намерения за бъдещи несигурни събития, като внасяне от страна на политически субекти на законопроекти, не подлежат на санкция и са извън правомощията на Централната избирателна комисия съгласно Изборния кодекс. Поради което и на основание чл. 57, ал. 1, т. 26 ИК е отхвърлила жалбата на Р. Стоянов. Решението е правилно.</w:t>
        <w:tab/>
        <w:br/>
        <w:tab/>
        <w:t xml:space="preserve">Решението на ЦИК е взето от компетентен административен орган, с установеното по закон мнозинство и при спазване на разпоредбите на чл. 53 ИК. То е постановено в писмена форма и съдържа фактическите и правни основания, послужили за издаването му. Към решението е приложен и протокол №50 от заседанието на ЦИК, проведено на 03.07.2021 г., в който са отразени разискванията между членовете по повод гласуваното решение, последните съставляващи допълнителни мотиви към него. При издаването му не се констатират нарушения на административнопроизводствените правила. Процесното решение е публикувано незабавно на 03.07.2021 г., в съответствие с разпореденото в Решение №2 от 12 май 2021 г. на ЦИК относно обявяване на решенията й.</w:t>
        <w:tab/>
        <w:br/>
        <w:tab/>
        <w:t xml:space="preserve">По отношение на поддържаното в жалбата оплакване за допуснати нарушения на материалния закон, решаващият съдебен състав счита, че е неоснователно.</w:t>
        <w:tab/>
        <w:br/>
        <w:tab/>
        <w:t xml:space="preserve">Фактическият състав на чл. 183, ал. 4, изречение първо ИК съдържа следните забрани за използването на агитационни материали, които застрашават: 1/. живота и здравето на гражданите, 2/. частната, общинската и държавната собственост и 3/. безопасността на движението, както и на 4/. материали, които накърняват добрите нрави, честта и доброто име на кандидатите.</w:t>
        <w:tab/>
        <w:br/>
        <w:tab/>
        <w:t xml:space="preserve">Преценявайки съдържанието на изготвения и приложен по делото агитационен материал от коалицията, който представлява съобщение до медиите, публикувано на официалната интернет страница на само една от трите партии в коалицията – „ВМРО - БНД“, следва да се заключи, че той не попада в първите три забрани на чл. 183, ал. 4 ИК. Забраната за използване на агитационни материали, които застрашават честта и доброто име е отнисима само за кандидатите в предизборната кампания, какъвто жалбоподателят не е.</w:t>
        <w:tab/>
        <w:br/>
        <w:tab/>
        <w:t xml:space="preserve">Законодателят в чл. 183, ал. 4, изречение второ ИК е въвел и забрана в агитационните материали да се използва герба или знамето на Република България или на чужда държава, както и религиозни знаци или изображения. Нито в така посочения текст на чл. 183, ал. 4, изречение второ ИК, нито в чл. 183, ал. 1 ИК съществува забрана за използване от участниците в предизборната кампания на агитационен материал, съдържащ обръщение за бъдещи законодателни инициативи.</w:t>
        <w:tab/>
        <w:br/>
        <w:tab/>
        <w:t xml:space="preserve">Следователно, по реда на ИК не може да се санкционира използването на всякакви материали, които накърняват добрите нрави, честта и доброто име, а само тези които са предмет на регулация от ИК. Бъдещите законодателни намерения на коалицията, визирани в цитирания текст на материала са разгледани подробно от ЦИК и във връзка с възраженията на Стоянов, че същите са дискриминационни. Обосновано комисията е приела, че въпросите свързани със сексуалната ориентация на лицата в контекста на осъществяваната предизборна кампания не следва да бъдат разглеждани от нея.</w:t>
        <w:tab/>
        <w:br/>
        <w:tab/>
        <w:t xml:space="preserve">Макар посочения от жалбоподателя материал да представлява агитационен материал по смисъла на чл. 183, ал. 1 ИК, не може да се приеме, че той накърнява добрите нрави, поставяйки в неравноправно положение „лесбийките, гей мъжете, бисексуалните, транс и интерсекс хора (ЛГБТИ)“ и по този начин противоречи на чл. 183, ал. 4, изречение първо ИК. Изводът в тази насока се обосновава с обстоятелството, че съобщението с посочения по – горе текст отразява единствено намерение за законодателна инициатива на коалицията, което обаче е бъдещо несигурно събитие и не е насочено да подбуди избирателите към дискриминационни действия спрямо лицата, които се самоопределят като „ЛГБТИ“.</w:t>
        <w:tab/>
        <w:br/>
        <w:tab/>
        <w:t xml:space="preserve">В допълнение следва да се посочи, че ЦИК законосъобразно е отчела изразеното становище на Р. Стоянов за наличие на дискриминация от страна на коалицията, основана на пола, поради което единодушно е решила да препрати по компетентност жалбата му на Комисията за защита от дискриминация.</w:t>
        <w:tab/>
        <w:br/>
        <w:tab/>
        <w:t xml:space="preserve">С оглед на тези доводи, настоящият състав счете, че оспореното решение на ЦИК не противоречи на приложимия материален закон, поради което оспорването като неоснователно следва да бъде отхвърлено.</w:t>
        <w:tab/>
        <w:br/>
        <w:tab/>
        <w:t xml:space="preserve">Воден от горното и на основание чл.58, ал.3 ИК, Върховният административен съд, в настоящия тричленен състав</w:t>
        <w:tab/>
        <w:br/>
        <w:tab/>
        <w:t xml:space="preserve">РЕШИ:</w:t>
        <w:tab/>
        <w:br/>
        <w:tab/>
        <w:t xml:space="preserve">ОТХВЪРЛЯ жалбата на Р. Стоянов от гр. София срещу Решение №379-НС от 03.07.2021 г. на Централната избирателна комисия, с което на основание чл. 57, ал. 1, т. 26 от Изборния кодекс е отхвърлена жалбата му за евентуално нарушение на разпоредбата на чл. 183, ал. 4 от Изборния кодекс, извършено от коалиция от партии „Българските патриоти - ВМРО, ВОЛЯ, НФСБ”, регистрирана за участие в изборите за народни представители на 11 юли 2021 година.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Галина Солакова</w:t>
        <w:tab/>
        <w:br/>
        <w:tab/>
        <w:t xml:space="preserve">/п/ Юлия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