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№5002/21.02.2023 по гр. д. №3276/2022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50024</w:t>
        <w:tab/>
        <w:br/>
        <w:tab/>
        <w:t xml:space="preserve"/>
        <w:tab/>
        <w:br/>
        <w:tab/>
        <w:t xml:space="preserve">София, 21. 02. 2023 г.Върховният касационен съд на Р. Б, Първо гражданско отделение, в закрито съдебно заседание на двадесети февруари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В. А гр. д. № 3276/2022 година.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ищеца „Р. К“ АД, чрез адв. А. С., против решение № 428 от 02. 12. 2021 г. по в. гр. д. № 525/2021 г. на ОС – Перник, потвърждаващо решение № 260048 от 11. 03. 2021 г. по гр. д. № 830/2020 г. на РС – Радомир, с което са отхвърлени предявените от дружеството срещу Д. Н. Г. и Г. Д. Г. искове по чл. 108 ЗС, основани на договор за покупко-продажба, евентуално – на придобивна давност, както и предявените от дружеството срещу К. Е. М., Е. К. М., З. Д. Б., М. К. М., Р. М. А., С. М. М., М. В. Х., Б. П. М. и Б. М. Б. искове с правно основание чл. 108 ЗС, основани на договор за покупко-продажба, евентуално – на придобивна давност.</w:t>
        <w:tab/>
        <w:br/>
        <w:tab/>
        <w:t xml:space="preserve"/>
        <w:tab/>
        <w:br/>
        <w:tab/>
        <w:t xml:space="preserve">Подадени са писмени отговори на касационната жалба от ответниците по иска Д. Н. Г. и Г. Д. Г., чрез адв. С. Б., както и от ответниците по иска Е. К. В., Р. М. А., С. М. М., Б. М. Б., Б. П. М., М. В. Х., З. Д. Б. и М. К. М., чрез адв. В. С..</w:t>
        <w:tab/>
        <w:br/>
        <w:tab/>
        <w:t xml:space="preserve"/>
        <w:tab/>
        <w:br/>
        <w:tab/>
        <w:t xml:space="preserve">С молба вх. № 501025/15. 02. 2023 г., подадена по електронната поща на съда на 15. 02. 2023 г., в 16, 31 ч., адв. В. С. е уведомил съда, че на 18. 09. 2022 г. е починал ответникът по иска Б. П. М. и е оставил за единствен наследник по закон сина си П. Б. М., с постоянен адрес [населено място], к. к. „Ц.“,[жк], [жилищен адрес]01, а на 16. 10. 2022 г. е починал ответникът по иска Б. М. Б., оставил за законни наследници децата си З. Б. П. – [населено място], обл. Перник, [улица] Б. Б. М. – [населено място], обл. Перник, [улица]. Към молбата са приложени актове за смърт и удостоверения за наследници, както и пълномощно, с което П. Б. М. упълномощава адв. В. С. да го представлява в производството по гр. д. № 3276/2022 г. на ВКС, 1 г. о.</w:t>
        <w:tab/>
        <w:br/>
        <w:tab/>
        <w:t xml:space="preserve"/>
        <w:tab/>
        <w:br/>
        <w:tab/>
        <w:t xml:space="preserve">С оглед на горното и на основание чл. 227 ГПК, П. Б. М., З. Б. П. и Б. Б. М. следва да бъдат конституирани като ответници по исковете и по касационната жалба, на мястото на починалите Б. П. М. и Б. М. Б..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КОНСТИТУИРА, на основание чл. 227 ГПК, като страни по делото – ответници по иска и по касационната жалба, П. Б. М., с постоянен адрес [населено място], к. к. „Ц.“,[жк], [жилищен адрес]01 (наследник на починалия ответник Б. П. М.), както и З. Б. П. – [населено място], обл. Перник, [улица] Б. Б. М. – [населено място], обл. Перник, [улица] (и двамата наследници на починалия ответник Б. М. Б.).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