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№252/20.02.2023 по ч.гр.д. №4876/2022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N 252 София, 20. 02. 2023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на шестнадесети февруари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N 4876/2022 г., и за да се произнесе, взе предвид:</w:t>
        <w:tab/>
        <w:br/>
        <w:tab/>
        <w:t xml:space="preserve"/>
        <w:tab/>
        <w:br/>
        <w:tab/>
        <w:t xml:space="preserve">Производството е образувано по частна жалба вх. № 13574/23. 09. 2022 г., подадена от „Професионален футболен клуб Нефтохимик“ АД [населено място], срещу протоколно определение от 19. 09. 2022 г. по в. гр. д. № 982/2021 г. на Бургаския окръжен съд, с което без уважение е оставено искането на „Интертрейд инженеринг“ АД и Професионален футболен клуб „Нефтохимик“ АД за привличане по реда на чл. 175, ал. 1 ГПК /отм./ на държавата и „С. Г. Груп“ ЕАД като трети лица - помагачи.</w:t>
        <w:tab/>
        <w:br/>
        <w:tab/>
        <w:t xml:space="preserve"/>
        <w:tab/>
        <w:br/>
        <w:tab/>
        <w:t xml:space="preserve">Върховният касационен съд на РБ, състав на I-во г. о., като обсъди данните по делото, намира, че компетентен да се произнесе по частната жалба е Бургаският апелативен съд. </w:t>
        <w:tab/>
        <w:br/>
        <w:tab/>
        <w:t xml:space="preserve"/>
        <w:tab/>
        <w:br/>
        <w:tab/>
        <w:t xml:space="preserve">Както е посочено в мотивите към ТР № 2/23. 06. 2022 г. по тълк. д. № 2/2018 г. на ОСГТК на ВКС, със ЗИД на ГПК съгласно публикацията в ДВ, бр. 50 от 2015 г., за определенията по чл. 274, ал. 1 ГПК - които преграждат по-нататъшното развитие на делото, както и за тези, за които изрично е посочено в закона, че подлежат на самостоятелно обжалване, само в случаите, когато са постановени от окръжен съд като въззивна инстанция, е предвидено да подлежат на обжалване пред съответния апелативен съд. </w:t>
        <w:tab/>
        <w:br/>
        <w:tab/>
        <w:t xml:space="preserve"/>
        <w:tab/>
        <w:br/>
        <w:tab/>
        <w:t xml:space="preserve">Определението, с което не се допуска участие на третото лице, попада във втората категория, тъй като изрично е посочено в закона, че подлежи на обжалване с частна жалба - чл. 176, ал. 1, изр. 2 ГПК /отм./, чл. 220, изр. 2 ГПК. </w:t>
        <w:tab/>
        <w:br/>
        <w:tab/>
        <w:t xml:space="preserve"/>
        <w:tab/>
        <w:br/>
        <w:tab/>
        <w:t xml:space="preserve">В разглеждания случай искането за привличане на трети лица е направено във въззивното производство, образувано по жалби срещу първоинстанционното решение № 1693/03. 07. 2019 г. по гр. д. № 1279/2007 г. на Бургаския районен съд. Като е оставил без уважение това искане, окръжният съд е действал като въззивна инстанция по смисъла на разясненията, дадени в ТР № 2/23. 06. 2022 г. по тълк. д. № 2/2018 г. на ОСГТК на ВКС, поради което постановеното от него определение подлежи на обжалване не пред Върховния касационен съд, а пред съответния апелативен съд. </w:t>
        <w:tab/>
        <w:br/>
        <w:tab/>
        <w:t xml:space="preserve"/>
        <w:tab/>
        <w:br/>
        <w:tab/>
        <w:t xml:space="preserve">По изложените съображения образуваното касационно производство следва да бъде прекратено, а делото следва да се изпрати на Бургаския апелативен съд за разглеждане на частната жалба срещу отказа за допускане във въззивното производство на трети лица - помагачи, водим от което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ч. гр. д. № 4876/2022 г. по описа на Върховния касационен съд на РБ.</w:t>
        <w:tab/>
        <w:br/>
        <w:tab/>
        <w:t xml:space="preserve"/>
        <w:tab/>
        <w:br/>
        <w:tab/>
        <w:t xml:space="preserve">ИЗПРАЩА делото на Бургаския апелативен съд за разглеждане на частна жалба вх. № 13574/23. 09. 2022 г., подадена от Професионален футболен клуб „Нефтохимик“ АД [населено място], срещу протоколно определение от 19. 09. 2022 г. по в. гр. д. № 982/2021 г. на Бургаския окръжен съд, с което без уважение е оставено искането на „Интертрейд инженеринг“ АД и Професионален футболен клуб „Нефтохимик“ АД за привличане по реда на чл. 175, ал. 1 ГПК /отм./ на държавата и „С. Г. Груп“ ЕАД като трети лица - помагачи.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