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№5007/17.02.2023 по гр. д. №2951/2022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№50077</w:t>
        <w:tab/>
        <w:br/>
        <w:tab/>
        <w:t xml:space="preserve"/>
        <w:tab/>
        <w:br/>
        <w:tab/>
        <w:t xml:space="preserve">гр. София, 17. 02. 2023 г. </w:t>
        <w:tab/>
        <w:br/>
        <w:tab/>
        <w:t xml:space="preserve"/>
        <w:tab/>
        <w:br/>
        <w:tab/>
        <w:t xml:space="preserve">Върховният касационен съд на Р. Б, Трето отделение на Гражданска колегия в закрито съдебно заседание на петнадесети февруари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2951 от 2022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С въззивно решение № 891 от 15. 06. 2022 г., постановено от Софийски апелативен съд по в. гр. д. № 2917/2021 г., е потвърдено решение № 260844/05. 02. 2021 г., постановено по гр. д. № 11173/2018 г. на Софийски градски съд, в частта, с която: 1/ на основание чл. 2, ал. 1, т. 3 ЗОДОВ Прокуратурата на Р. Б е осъдена да заплати на И. М. Б. обезщетение за претърпени неимуществени вреди, вследствие от незаконно повдигнато обвинение за извършено престъпление по чл. 210, ал. 1, т. 3, във вр. с чл. 209 НК, за което е оправдан с присъда, постановена по н. о.х. д. № 18321/2013 г. от Софийски районен съд, влязла в сила на 10. 07. 2018 г., ведно със законната лихва, считано от 10. 07. 2018 г., до размер на сумата от 8 000 лева; 2/ искът с правно основание чл. 2, ал. 1, т. 3 ЗОДОВ за присъждане на обезщетение за претърпени неимуществени вреди е отхвърлен за разликата над уважения /8000 лв./ до пълния предявен размер от 150 000 лв.; 3/ искът с правно основание чл. 2, ал. 1, т. 3 ЗОДОВ за присъждане на обезщетение за претърпени имуществени вреди, вследствие на същото незаконно повдигнато обвинение, е отхвърлен изцяло.</w:t>
        <w:tab/>
        <w:br/>
        <w:tab/>
        <w:t xml:space="preserve"/>
        <w:tab/>
        <w:br/>
        <w:tab/>
        <w:t xml:space="preserve">Подадена е касационна жалба от Прокуратурата на Р. Б, чрез прокурор от Апелативна прокуратура – София, която, видно от обстоятелствената част и заявеното искане, е насочена срещу въззивното решение в частта, с която е потвърдено решение № 260844/05. 02. 2021 г., постановено по гр. д. № 11173/2018 г. на Софийски градски съд, в частта, в която Прокуратурата на Р. Б е осъдена да заплати на И. М. Б., на основание чл. 2, ал. 1, т. 3 ЗОДОВ и чл. 86 ЗЗД, обезщетение за претърпени неимуществени вреди, вследствие от незаконно повдигнато обвинение за извършено престъпление по чл. 210, ал. 1, т. 3, във вр. с чл. 209 НК, за което е оправдан с присъда, постановена по н. о.х. д. № 18321/2013 г. от Софийски районен съд, влязла в сила на 10. 07. 2018 г., ведно със законната лихва, считано от 10. 07. 2018 г., до размер на сумата от 8 000 лева. </w:t>
        <w:tab/>
        <w:br/>
        <w:tab/>
        <w:t xml:space="preserve"/>
        <w:tab/>
        <w:br/>
        <w:tab/>
        <w:t xml:space="preserve">В касационната жалба са релевирани оплаквания за неправилност на решението поради нарушения на материалния закон, съществено нарушение на съдопроизводствените правила и необоснованост – оплаквания по чл. 281, ал. 1, т. 3 ГПК. Изложени са доводи, че размерът на обезщетението за неимуществени вреди не е съобразен с действително претърпените от лицето, че присъденото обезщетение е силно завишено и въззивният съд неправилно е приложил критерия за справедливост по смисъла на чл. 52 ЗЗД. Искането е за отмяна на решението в обжалваната му част и намаляване размера на присъденото обезщетение в съответствие с действително претърпените от ищеца неимуществени вреди.</w:t>
        <w:tab/>
        <w:br/>
        <w:tab/>
        <w:t xml:space="preserve"/>
        <w:tab/>
        <w:br/>
        <w:tab/>
        <w:t xml:space="preserve">В изложение на основанията за допускане на касационното обжалване по чл. 284, ал. 3, т. 1 ГПК касаторът сочи чл. 280, ал. 1, т. 1 ГПК с твърдението, че съдът се е произнесъл по обуславящ изхода на спора правен въпрос в противоречие с практиката на ВКС. Според касатора това е въпросът „за определяне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както и въпросът, „свързан с определянето и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По първия въпрос се поддържа противоречие със задължителната практика на ВКС, изразена в т. II от ППВС № 4/1968 г., в т. 3 и т. 11 на ТР № 3/2005 г. по т. д. № 3/2004 г. на ОСГК на ВКС и т. 19 на ТР № 1/2001 г. на ОСГК на ВКС поради липса на мотиви за наличието на причинно-следствена връзка между причинените вреди и незаконосъобразното обвинение. Спрямо втория наведен въпрос се позовава на противоречие с практиката на ВКС по приложението на чл. 2, ал. 1, т. 3 ЗОДОВ, във вр. с чл. 52 ЗЗД, обективирана в решение № 311 от 14. 03. 2018 г. по гр. д. № 300/2017 г., IV г. о., ГК, решение № 137 от 29. 05. 2019 г. по гр. д. № 3895/2018 г., IV г. о., ГК и решение № 154 от 08. 10. 2019 г. по гр. д. № 319/2019 г., III г. о., ГК. </w:t>
        <w:tab/>
        <w:br/>
        <w:tab/>
        <w:t xml:space="preserve"/>
        <w:tab/>
        <w:br/>
        <w:tab/>
        <w:t xml:space="preserve">Ответникът по жалбата И. М. Б., чрез адв. В. Д. и адв. А. Й.,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ищецът – И. М. Б. е предявил против Прокуратурата на Р. Б искове с правно основание чл. 2, ал. 1, т. 3, предл. 1 от ЗОДОВ и искове по чл. 86, ал. 1 от ЗЗД. Приел е, че първоинстанционният съд внимателно е анализирал събраните доказателства и изложил мотиви, поради което на основание чл. 272 ГПК е препратил към тях и ги е възприел изцяло.</w:t>
        <w:tab/>
        <w:br/>
        <w:tab/>
        <w:t xml:space="preserve"/>
        <w:tab/>
        <w:br/>
        <w:tab/>
        <w:t xml:space="preserve">За пълнота въззивният състав е посочил, че от приложеното наказателно производство се установява, че ищецът е управител на „Бизнес съпорт БЙ“ ГмбХ, което дружество е регистрирано по законите и на територията на Ф.Р.Г, Манхайм. Предметът на дейност на дружеството е да подпомага развитието на инвестиционните проекти на територията на Р. България. При осъществяване на предмета на тази дейност е сключил договор с Екофютчърс енерджи ЕООД, представлявано от С. Я., с който дружеството на ищеца се е задължило да извърши предпроектни проучвания и изготвяне на необходимата документация за усвояване на кредит. В изпълнение на договора Я. е превела сумата от 6000 евро, а в последствие е подала жалба, че е измамена. Съдът е установил още, че през 2011 г. е образувана пр. преписка № 41562/2011 г. по описа на СРП и досъдебно производство по описа на 06 РУ-СДВР-МВР. И. М. Б. е бил привлечен в процесуалното качество на обвиняем за извършено престъпление по чл. 210, ал. 1, т. 3 във вр. с чл. 20, ал. 1 от НК. Била му е взета мярка за неотклонение подписка. Прокурор в Софийска районен прокуратура е внесъл обвинителен акт, по който е образувано н. о. х. д. № 18321/2013 г. по описа на Софийски районен съд, който с присъда от 24. 04. 2.9017 г. го е признал за невиновен и оправдал по повдигнатото обвинение. С решение от 10. 07. 2018 г., постановено по в. н. о. х. д. № 2735/2018 г. от Софийски градски съд е потвърдена изцяло атакуваната присъда. Установил е също, че по делото са събрани гласни доказателства, че наказателното преследване е повлияло негативно върху физическото и психическо здраве на ищеца, уронило е неговото добро име в обществото в степен, която е обичайна при всяко едно наказателно преследване, завършило с оправдателна присъда.</w:t>
        <w:tab/>
        <w:br/>
        <w:tab/>
        <w:t xml:space="preserve"/>
        <w:tab/>
        <w:br/>
        <w:tab/>
        <w:t xml:space="preserve">От правна страна въззивната инстанция е съобразила, че съгласно разпоредбата на чл. 2, ал. 1, т. 3 от ЗОДОВ, държавата отговоря за вредите, причинени на граждани от органите на дознанието, следствието, прокуратурата и съда от незаконно обвинение в извършено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w:t>
        <w:tab/>
        <w:br/>
        <w:tab/>
        <w:t xml:space="preserve"/>
        <w:tab/>
        <w:br/>
        <w:tab/>
        <w:t xml:space="preserve">Въззивният съд е посочил, че в разглеждания случай, ищецът е бил обвинен в извършването на престъпление по чл. 210, ал. 1, т. 3 във вр. с чл. 20 от НК, за което е предвидено наказание лишаване от свобода от 1 до 8 години, т. е. то е тежко по смисъла на чл. 93, т. 7 от НК. Наказателното производство по отношение на ищеца е продължило в двете фази на процеса общо 6 години, 6 месеца и 21 дни. Наказателното преследване по отношение на ищеца се е осъществило, както в досъдебната фаза, в която единствено прокурорът е осъществявал функциите по ръководство и решаване, така и в съдебната фаза, в която прокурорът е осъществял функцията по обвинение и надзор за законност. Съдът е отчел също, че в разглеждания случай претърпените от ищеца неимуществени вреди следва да се определят съгласно разпоредбата на чл. 52 от ЗЗД, към който препраща параграф 1 от Заключителните разпоредби на ЗОДОВ. Съгласно чл. 52 от ЗЗД, обезщетението за неимуществени вреди се определя от съда по справедливост, съобразно критериите на съдебната практика, установени с ППВС № 4/1968 г. и конкретните данни по делото, а те са: възрастта на ищеца към датата на приличането му като обвиняем и при влизане на оправдателната присъда в сила; общественото положение на ищеца, образование и допълнително придобита научна степен; на ищеца е било повдигнато обвинение само за едно извършено престъпление, което е тежко по смисъла на чл. 93, т. 7 от НК; продължителността на наказателното преследване, в който срок по отношение на ищеца са били извършвани процесуални и процесуално следствени действия е общо 6 години, 6 месеца и 21 дни; по отношение на ищеца е била взета мярка за неотклонение подписка; по отношение на ищеца не е била взета мярка за процесуална принуда забрана да напуска пределите на Р. България без разрешение на прокурора или на съда; наказателното преследване не е било предмет на медийно отразяване; претърпените неимуществени вреди от ищеца са обичайните за незаконно преследване за тежко умишлено престъпление и не са довели до трайни и необратими последици за неговото физическо и психическо здраве.</w:t>
        <w:tab/>
        <w:br/>
        <w:tab/>
        <w:t xml:space="preserve"/>
        <w:tab/>
        <w:br/>
        <w:tab/>
        <w:t xml:space="preserve">С оглед на тези конкретни данни, въззивният съд е намерил, че справедливото обезщетение за претърпените неимуществени вреди, на което има право ищецът, вследствие на незаконното обвинение, възлиза на сумата от 8 000 /осем хиляди/ лева, който размер удовлетворява обществения критерий за справедливост при съществуващите в страната обществено икономически условия на живот. Обобщил е, че предявеният иск, имащ за предмет обезщетяване на претърпените неимуществени вреди от наказателното преследване е основателен до размер на сумата от 8 000 лв. и подлежи на отхвърляне до пълния предявен размер от 150 000 лв.</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Поставеният в изложението първи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е обуславящ волята на съда, но не е разрешен от въззивния съд в противоречие със задължителната съдебна практика. </w:t>
        <w:tab/>
        <w:br/>
        <w:tab/>
        <w:t xml:space="preserve"/>
        <w:tab/>
        <w:br/>
        <w:tab/>
        <w:t xml:space="preserve">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3 и т. 11 от ТР № 3/2005 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Предвид изложеното не може да се обоснове извод за наличие на противоречие на въззивното решение по поставения въпрос с правните разрешения, дадени с т. 3 и т. 11 от ТР № 3/2005 г. </w:t>
        <w:tab/>
        <w:br/>
        <w:tab/>
        <w:t xml:space="preserve"/>
        <w:tab/>
        <w:br/>
        <w:tab/>
        <w:t xml:space="preserve">Следва да се има предвид и това, че от една страна проблем, който да е разрешен в противоречие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е причинно-следствена връзка между издадения акт и претърпените неимуществени вреди; необсъждането от въззивния съд на някои обстоятелства, които според касатора са от съществено значение за определяне на размера на обезщетението и обуславяли присъждането на значително по-нисък размер. Последните твърдения очевидно следва да се определят като такива по правилността на обжалвания акт и не могат да бъдат разгледани в производството по допускане до касационен контрол.</w:t>
        <w:tab/>
        <w:br/>
        <w:tab/>
        <w:t xml:space="preserve"/>
        <w:tab/>
        <w:br/>
        <w:tab/>
        <w:t xml:space="preserve"> Не е налице и противоречие на въззивното решение с разрешението, дадено в т. 19 от ТР №1/2001 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ab/>
        <w:br/>
        <w:tab/>
        <w:t xml:space="preserve">В случая въззивното решение е мотивирано, като съдът в съответствие с правомощията си е извършил анализ на доказателствата, формирал е свои фактически и правни изводи по спора и поради това не е налице правно разрешение, което да е в противоречие със задължителната съдебна практика. </w:t>
        <w:tab/>
        <w:br/>
        <w:tab/>
        <w:t xml:space="preserve"/>
        <w:tab/>
        <w:br/>
        <w:tab/>
        <w:t xml:space="preserve">Спрямо втория поставен в изложението въпрос, настоящият състав намира, че не е налице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 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Съобразно горните изводи не се обосновава извод за наличие на поддържаното основание по чл. 280, ал. 1, т. 1 ГПК във връзка с поставения въпрос. </w:t>
        <w:tab/>
        <w:br/>
        <w:tab/>
        <w:t xml:space="preserve"/>
        <w:tab/>
        <w:br/>
        <w:tab/>
        <w:t xml:space="preserve">Предвид изхода разноски за касатора не се следват, а ответната страна е поискала своевременно, но не е удостоверила надлежно извършването на такива за настоящото производство.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891 от 15. 06. 2022 г., постановено по в. гр. д. № 2917/2021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