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№5003/16.02.2023 по гр. д. №2893/2022 на ВКС, ГК, IV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50033</w:t>
        <w:tab/>
        <w:br/>
        <w:tab/>
        <w:t xml:space="preserve"/>
        <w:tab/>
        <w:br/>
        <w:tab/>
        <w:t xml:space="preserve">гр. София 16. 02. 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Върховен касационен съд, четвърто гражданско отделение в закрито заседание на 15 февруари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З. А. Ч: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като разгледа докладваното от съдия З. Атанасова</w:t>
        <w:tab/>
        <w:br/>
        <w:tab/>
        <w:t xml:space="preserve"/>
        <w:tab/>
        <w:br/>
        <w:tab/>
        <w:t xml:space="preserve">гр. дело № 2893 по описа за 2022 година, за да се произнесе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/>
        <w:tab/>
        <w:br/>
        <w:tab/>
        <w:t xml:space="preserve">Образувано е по подадена касационна жалба от ищеца Комисия за противодействие на корупцията и за отнемане на незаконно придобито имущество, чрез държавен инспектор в ТД на КПКОНПИ В. Г. Д.-Г. срещу решение № 61/04. 05. 2022 г. по в. гр. дело № 83/2022 г. на Варненски апелативен съд, с което е потвърдено решение № 1946/30. 12. 2021 г. по гр. дело № 728/2021 г. на Варненски окръжен съд в частта, с която е отхвърлен предявения от КПКОНПИ против Г. Х. Г. иск с правно основание чл. 153, вр. чл. 142, ал. 2,т. 1,вр. чл. 151 ЗПКОНПИ за отнемане на сумата 620 702. 47 лв., представляващи стойността на изтеглени от ответника в брой парични средства от банкова сметка в „Райфайзенбанк България” ЕАД с титуляр „П. 2015” ЕООД, нетрансферирани по други банкови сметки и непреобразувани в друго имущество.</w:t>
        <w:tab/>
        <w:br/>
        <w:tab/>
        <w:t xml:space="preserve"/>
        <w:tab/>
        <w:br/>
        <w:tab/>
        <w:t xml:space="preserve">Поддържаните основания за неправилност на обжалваното решение са нарушение на материалния и процесуален закон, и необоснованост. </w:t>
        <w:tab/>
        <w:br/>
        <w:tab/>
        <w:t xml:space="preserve"/>
        <w:tab/>
        <w:br/>
        <w:tab/>
        <w:t xml:space="preserve">В изложението са формулирани правните въпроси: 1. Представляват ли „имущество” по смисъла на пар. 1,т. 4 от ДР на ЗПОНПИ и участват ли при определяне размера на несъответствието, съобразно разпоредбата на пар. 1,т. 3 от ДР на ЗПКОНПИ получените от проверяваното лице парични средства с неустановен законен източник, ако същите не са налични в патримониума му в края на проверявания период и подлежат ли на отнемане в полза на държавата? 2.Какво съдържание е вложено от законодателя в понятието „липсва” по смисъла на чл. 151 ЗПКОНПИ и следва ли „липсата” да се дължи единствено на виновното поведение на проверяваното лице или вината е без правно значение? Първият въпрос е разрешен в противоречие с практиката на ВКС, а вторият е от значение за точното прилагане на закона и за развитие на правото.</w:t>
        <w:tab/>
        <w:br/>
        <w:tab/>
        <w:t xml:space="preserve"/>
        <w:tab/>
        <w:br/>
        <w:tab/>
        <w:t xml:space="preserve"> Ответникът по касационната жалба Г. Х. Г. не е изразил становище по жалбата.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 като извърши проверка на обжалваното решение намира, че касационната жалба е подадена в срока, предвиден в чл. 283 от ГПК от легитимирана страна и е процесуално допустима.</w:t>
        <w:tab/>
        <w:br/>
        <w:tab/>
        <w:t xml:space="preserve"/>
        <w:tab/>
        <w:br/>
        <w:tab/>
        <w:t xml:space="preserve">Съдът преценява, че производството по настоящото дело следва да се спре, тъй като формулирания първи въпрос от изложението е предмет на тълкуване по тълкувателно дело № 4/2021 г. на Общото събрание на гражданска колегия на ВКС. Тълкувателното дело на ОСГК на ВКС е образувано с разпореждане от 15. 10. 2021 г. на Председателя на ВКС. Предмет на тълкувателното решение са въпросите: 1. представляват ли „имущество” по смисъла на пар. 1,т. 4 от ДР на ЗПКОНПИ и участват ли при определяне размера на несъответствието, съобразно нормата на пар. 1,т. 3 от ДР на ЗПКОНПИ,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случай, че те не са налични в патримониума на лицето в края на проверявания период? 2. Подлежи ли на отнемане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случай, че те не са налични в патримониума на лицето в края на проверявания период и не е установено преобразуването им в друго имущество?</w:t>
        <w:tab/>
        <w:br/>
        <w:tab/>
        <w:t xml:space="preserve"/>
        <w:tab/>
        <w:br/>
        <w:tab/>
        <w:t xml:space="preserve">Като взема предвид изложеното и на основание чл. 229, ал. 1, т. 7 във вр. чл. 292 ГПК производството по настоящото дело следва да се спре до приемане на тълкувателно решение по посоченото тълкувателно дело.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Спира производството по гр. дело № 2893/2022 г. на Върховен касационен съд, Четвърто гражданско отделение до постановяване на тълкувателно решение по тълкувателно дело № 4/2021 г. на ОСГК на ВКС.</w:t>
        <w:tab/>
        <w:br/>
        <w:tab/>
        <w:t xml:space="preserve"/>
        <w:tab/>
        <w:br/>
        <w:tab/>
        <w:t xml:space="preserve">След постановяване на тълкувателно решение по т. дело № 4/2021 на ОСГК на ВКС делото да се докладва за възобновяване на производството.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