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№418/11.04.2017 по гр. д. №5421/2016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418</w:t>
        <w:tab/>
        <w:br/>
        <w:tab/>
        <w:t xml:space="preserve"> </w:t>
        <w:tab/>
        <w:br/>
        <w:tab/>
        <w:t xml:space="preserve">гр. София, 11. 04. 2017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десети април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5421 по описа за 2016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З. А. Е. против решение № 359/06. 10. 2016 г., постановено по гр. д.№ 584/2016 г. от състав на Окръжен съд – Русе.</w:t>
        <w:tab/>
        <w:br/>
        <w:tab/>
        <w:t xml:space="preserve"> </w:t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решение, съдът се е произнесъл по основателността на предявен иск с правно основание чл. 26, ал. 3, пр. трето ЗЗД – иск за прогласяване на нищожност на споразумение за прекратяване на брак, одобрено от съда в частта, с която са уредени имуществените отношения между страните. Съдът е приел, че с принципа на справедливостта в гражданските правоотношения се закриля и защитава всеки признат от нормите на гражданското право интерес, като се търси максимално съчетаване на интересите на отделните субекти. Прието е, че значителната липса на еквивалентност в насрещните престации при двустранните договори може да се приеме за противоречие с добрите нрави, доколкото те са опредени като граница на свободата на договаряне, предвидена в чл. 9 ЗЗД. Съдът е приел, че различие в правата на съпрузите е налице и при наличие на трансформация на лично имущество по смисъла на чл. 21 от СК отм., респ. чл. 23, ал. 2 от СК, но за да е налице такава трансформация обаче следва да се установи влагането на лични средства на единият от съпрузите при придобиването на вещните права, като е прието, че меродавният момент е датата на придобиване на собствеността върху вещта. По делото, въззивният съд е приел, че няма доводи и съответно доказателства, които да сочат наличие на трансформация на лично имущество в придобиването на недвижимия имот, който е бил в режим на съпружеска имуществена общност. Прието е, че сочените от ищцата доводи не могат да обосноват наличие на частична трансформация, респ. признаване по - големи права в процесния апартамент, тъй като не са налице предпоставките на чл. 21 от СК отм., респ. чл. 23, ал. 2 от СК - влагане на лични средства при придобиването на апартамента. От доказателствата по делото, съдът е приел, че договорът за кредит е бил сключен по време на брака на съпрузите, като по време на брака е и неговото предсрочно погасяване, поради което обстоятелството, че последното е извършено със средства от продажба на лично имущество на жалбоподателката не може да обоснове заявената от нея липса на еквивавентност, като този свой извод съдът е обосновал с разпоредбата на чл. 17 от СК, съгласно който съпрузите са длъжни чрез взаимно разбирателство и общи усилия и съобразно своите възможности, имущество и доходи да осигуряват благополучието на семейството и да се грижат за отглеждането, възпитанието, образованието и издръжката на децата. 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въпроси, при наличието на предпоставките на чл. 280, ал. 1, т. 1 и т. 3 ГПК.</w:t>
        <w:tab/>
        <w:br/>
        <w:tab/>
        <w:t xml:space="preserve"> </w:t>
        <w:tab/>
        <w:br/>
        <w:tab/>
        <w:t xml:space="preserve"> Първия въпрос, сочен от касатора е, може ли да се прогласи нищожност на споразумението по чл. 51, ал. 1 СК в частта му относно уреждането на имуществените отношения между съпрузите. Съдът е приел, че значителната липса на еквивалентност в насрещните престации при двустранните договори може да се приеме за противоречие с добрите нрави, доколкото те са опредени като граница на свободата на договаряне, поради което следва да се приеме, че не е налице соченото противоречие със задължителна съдебна практика, доколкото съдът не е отрекъл правната възможност да се прогласи нищожност на споразумението по чл. 51, ал. 1 СК в частта му относно уреждането на имуществените отношения между съпрузите, напротив, приел, че е налице тази възможност, но е приел, че предявения иск е неоснователен, поради липсата на доказателства в насока на твърденията на ищцата по делото. Проверката на фактите по делото, дали е налице твърдяната трансформация на лично имущество или не, е въпрос на фактите по спора и на възприетата то съда фактическа обстановка, като проверката на фактите по спора касаят проверка на обосноваността на съдебното решение, което не е допустимо да се извърши в производството по чл. 288 ГПК, доколкото необосноваността не е сред основанията по чл. 280 ГПК, водещи до допустимост на касационното обжалване, а евентуалното наличие на необосновано съдебно решение следва да се преценява при разглеждане на касационната жалба по същество, но едва след като са налице основания за допустимост на касационното обжалване.</w:t>
        <w:tab/>
        <w:br/>
        <w:tab/>
        <w:t xml:space="preserve"> </w:t>
        <w:tab/>
        <w:br/>
        <w:tab/>
        <w:t xml:space="preserve"> Втория въпрос отново касае фактите по спора, доколкото се поставя въпрос, налице ли е нищожност на споразумението по чл. 51, ал. 1 СК в частта му относно уреждането на имуществените отношения между съпрузите тогава, когато имуществото е разпределено при равни квоти, а единия съпруг е вложил лични средства за погасяване на кредит, отпуснат и усвоен по време на брака. Съдът отново не е отрекъл тази правна възможност, но е приел от фактическа страна, че не е налице влагане на лични средства – факт, проверката относно наличието на който не е допустимо да се извърши в настоящото производство, по съображенията, изложени по-горе.</w:t>
        <w:tab/>
        <w:br/>
        <w:tab/>
        <w:t xml:space="preserve"> </w:t>
        <w:tab/>
        <w:br/>
        <w:tab/>
        <w:t xml:space="preserve"> Предвид изложеното, не са налице сочените касационни основания относно допускане на касационното обжалване. С оглед изхода на спора, в полза на ответника по касационната жалба следва да се присъдят направените разноски, в размер на 675 лева, представляващи заплатено адвокатско възнаграждение, на основание чл. 78, ал. 3 ГПК.</w:t>
        <w:tab/>
        <w:br/>
        <w:tab/>
        <w:t xml:space="preserve"> </w:t>
        <w:tab/>
        <w:br/>
        <w:tab/>
        <w:t xml:space="preserve"> Водим от горното, състава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359/06. 10. 2016 г., постановено по гр. д.№ 584/2016 г. от състав на Окръжен съд – Русе.</w:t>
        <w:tab/>
        <w:br/>
        <w:tab/>
        <w:t xml:space="preserve"> </w:t>
        <w:tab/>
        <w:br/>
        <w:tab/>
        <w:t xml:space="preserve"> ОСЪЖДА З. А. Е. от [населено място], съдебен адрес [населено място], [улица], ет. да заплати на основание чл. 78, ал. 3 ГПК на Г. Б. Е. сумата 675 /шестстотин седемдесет и пет/ лева.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