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№65/07.04.2017 по нак. д. №84/2017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№65</w:t>
        <w:tab/>
        <w:br/>
        <w:tab/>
        <w:t xml:space="preserve"> </w:t>
        <w:tab/>
        <w:br/>
        <w:tab/>
        <w:t xml:space="preserve">гр. София, 07 април 2017 г</w:t>
        <w:tab/>
        <w:br/>
        <w:tab/>
        <w:t xml:space="preserve"> </w:t>
        <w:tab/>
        <w:br/>
        <w:tab/>
        <w:t xml:space="preserve">Върховният касационен съд на Република България, I НО, в публично заседание на двадесет и четвърти февруари през две хиляди и седемнадесета година, в състав:</w:t>
        <w:tab/>
        <w:br/>
        <w:tab/>
        <w:t xml:space="preserve"> </w:t>
        <w:tab/>
        <w:br/>
        <w:tab/>
        <w:t xml:space="preserve">ПРЕДСЕДАТЕЛ: ЕВЕЛИНА СТОЯНОВА ЧЛЕНОВЕ: МИНА ТОПУЗОВА</w:t>
        <w:tab/>
        <w:br/>
        <w:tab/>
        <w:t xml:space="preserve"> </w:t>
        <w:tab/>
        <w:br/>
        <w:tab/>
        <w:t xml:space="preserve"> СПАС ИВАНЧЕВ</w:t>
        <w:tab/>
        <w:br/>
        <w:tab/>
        <w:t xml:space="preserve"> </w:t>
        <w:tab/>
        <w:br/>
        <w:tab/>
        <w:t xml:space="preserve">при секретар Мира Недева, при становището на прокурора Пенка Маринова, изслуша докладваното от съдия Спас Иванчев наказателно дело № 84 по описа за 2017г. г.</w:t>
        <w:tab/>
        <w:br/>
        <w:tab/>
        <w:t xml:space="preserve"> </w:t>
        <w:tab/>
        <w:br/>
        <w:tab/>
        <w:t xml:space="preserve">Производството по реда на чл. 346 ал. 1 и сл. от НПК е образувано по касационна жалба на осъден подсъдим чрез служебния му защитник срещу въззивно решение № 192/12. 12. 2016г. по ВНОХД № 208/2016г. по описа на Бургаски апелативен съд.В жалбата се релевира касационно основание по смисъла на чл. 348, ал. 1, т. 3 от НПК – като се твърди, че е наложено едно явно несправедливо наказание на подсъдимия.</w:t>
        <w:tab/>
        <w:br/>
        <w:tab/>
        <w:t xml:space="preserve"> </w:t>
        <w:tab/>
        <w:br/>
        <w:tab/>
        <w:t xml:space="preserve">Излагат се доводи, че наказанието е завишено на 5 пъти повече от обичайното за подобни случаи. Твърди се, че степента на обществена опасност на дееца е неправилно определена, подсъдимият е клошар, социално изолирано лице без доходи и установено местоживеене.Дори и да има обременено съдебно минало, то не е свързано с корупционна деятелност.</w:t>
        <w:tab/>
        <w:br/>
        <w:tab/>
        <w:t xml:space="preserve"> </w:t>
        <w:tab/>
        <w:br/>
        <w:tab/>
        <w:t xml:space="preserve">Ангажира се и довод за допуснато съществено нарушение на процесуални правила – по чл. 348, ал. 1 т. 2 от НПК. Имало отказ за съкратено съдебно следствие, който не бил мотивиран, а това съставлява съществено процесуално нарушение. Всички самопризнания на дееца са били в резултат на опорочена от полицейско насилие процедура.</w:t>
        <w:tab/>
        <w:br/>
        <w:tab/>
        <w:t xml:space="preserve"> </w:t>
        <w:tab/>
        <w:br/>
        <w:tab/>
        <w:t xml:space="preserve">Всяко полицейско насилие съставлявало нарушение на чл. 3 от ЕКЗПЧОС, а неизследването на жалба за полицейско насилие съставлявало процесуално нарушение. Навежда се довод, че имало данни за самопризнание за извършена кражба, като съвсем неясен бил въпроса защо обвинението е за подкуп.</w:t>
        <w:tab/>
        <w:br/>
        <w:tab/>
        <w:t xml:space="preserve"> </w:t>
        <w:tab/>
        <w:br/>
        <w:tab/>
        <w:t xml:space="preserve">Прокурорът от ВКП в съдебното заседание моли да се остави решението на апелативната инстанция в сила. Сочи че е приета фактическа обстановка, съответстваща на извършен задълбочен анализ на доказателствата по делото. Според прокурора подсъдимият бил наясно с качеството на св.А. на полицейски служител, тъй като последният се е легитимирал, престъплението в този случай било довършено. Оспорва твърдените в жалбата процесуални нарушения, а наложеното наказание смята за справедливо.</w:t>
        <w:tab/>
        <w:br/>
        <w:tab/>
        <w:t xml:space="preserve"> </w:t>
        <w:tab/>
        <w:br/>
        <w:tab/>
        <w:t xml:space="preserve">Подсъдимият, не се явява, служебният защитник, призован, не се явява.</w:t>
        <w:tab/>
        <w:br/>
        <w:tab/>
        <w:t xml:space="preserve"> </w:t>
        <w:tab/>
        <w:br/>
        <w:tab/>
        <w:t xml:space="preserve">Върховният касационен съд, І-во наказателно отделение, след като обсъди доводите на страните и извърши проверка в пределите на чл. 347 ал. 1 от НПК, установи следното:</w:t>
        <w:tab/>
        <w:br/>
        <w:tab/>
        <w:t xml:space="preserve"> </w:t>
        <w:tab/>
        <w:br/>
        <w:tab/>
        <w:t xml:space="preserve">С присъда № 51/15. 03. 2016г. по НОХД № 493/2015. по описа на Бургаски окръжен съд, н. о., подс.Г. Т. А. е бил признат за виновен в извършване на престъпление по чл. 304а вр. чл. 301, ал. 1 от НК и по реда на чл. 54 от НК е осъден на една година и шест месеца лишаване от свобода при първоначален строг режим, както и с наказание глоба в размер на 1500лв.</w:t>
        <w:tab/>
        <w:br/>
        <w:tab/>
        <w:t xml:space="preserve"> </w:t>
        <w:tab/>
        <w:br/>
        <w:tab/>
        <w:t xml:space="preserve">Деецът е осъден да заплати и направените разноски по делото.</w:t>
        <w:tab/>
        <w:br/>
        <w:tab/>
        <w:t xml:space="preserve"> </w:t>
        <w:tab/>
        <w:br/>
        <w:tab/>
        <w:t xml:space="preserve">Съдът е постановил отнемане в полза на държавата веществените доказателства по делото на основание чл. 397а от НК.</w:t>
        <w:tab/>
        <w:br/>
        <w:tab/>
        <w:t xml:space="preserve"> </w:t>
        <w:tab/>
        <w:br/>
        <w:tab/>
        <w:t xml:space="preserve">С цитираното въззивно решение тази присъда е потвърдена изцяло.</w:t>
        <w:tab/>
        <w:br/>
        <w:tab/>
        <w:t xml:space="preserve"> </w:t>
        <w:tab/>
        <w:br/>
        <w:tab/>
        <w:t xml:space="preserve">Касационната инстанция намери, че жалбата е подадена в срок и е процесуално допустима.</w:t>
        <w:tab/>
        <w:br/>
        <w:tab/>
        <w:t xml:space="preserve"> </w:t>
        <w:tab/>
        <w:br/>
        <w:tab/>
        <w:t xml:space="preserve">Преценена по същество, жалбата се явява неоснователна.</w:t>
        <w:tab/>
        <w:br/>
        <w:tab/>
        <w:t xml:space="preserve"> </w:t>
        <w:tab/>
        <w:br/>
        <w:tab/>
        <w:t xml:space="preserve">Въззивната инстанция по време на процеса е възприела установената от първостепенния съд фактическа обстановка, като е изложила свои доводи в тази връзка. Те са пространни, убедителни и не будят съмнения. На всички възражения е даден необходимия отговор, който напълно се споделя от касационната инстанция.</w:t>
        <w:tab/>
        <w:br/>
        <w:tab/>
        <w:t xml:space="preserve"> </w:t>
        <w:tab/>
        <w:br/>
        <w:tab/>
        <w:t xml:space="preserve">Фактите по делото не се оспорват от страните, включително и в касационната жалба. Подсъдимият А. на 03. 01. 2015г. в [населено място] е предложил дамски модел велосипед, за който впоследствие е заявил, че е откраднал в района на Новата поща, за продажба на трима свидетели, сред които полицейският служител А.. За да не бъде задържан, е предложил впоследствие да подари на А. велосипеда, както и за да не се обажда той на своите колеги.</w:t>
        <w:tab/>
        <w:br/>
        <w:tab/>
        <w:t xml:space="preserve"> </w:t>
        <w:tab/>
        <w:br/>
        <w:tab/>
        <w:t xml:space="preserve">При така правилно установените факти деянието е съставомерно от обективна и субективна страна, като макар да не се правят такива доводи, материалния закон е приложен правилно. Съображенията на въззивната инстанция са достатъчно убедителни, за да се излагат повторно.</w:t>
        <w:tab/>
        <w:br/>
        <w:tab/>
        <w:t xml:space="preserve"> </w:t>
        <w:tab/>
        <w:br/>
        <w:tab/>
        <w:t xml:space="preserve">Доводите за допуснати съществени нарушения на процесуалните правила не могат да бъдат споделени.</w:t>
        <w:tab/>
        <w:br/>
        <w:tab/>
        <w:t xml:space="preserve"> </w:t>
        <w:tab/>
        <w:br/>
        <w:tab/>
        <w:t xml:space="preserve">На първо място фактите по делото не се оспорват, в този смисъл изложените доводи за полицейско насилие не могат да намерят място като аргумент за опорочено събиране на доказателства и изопачено представяне на обективната действителност. Наведените възражения и доводи могат да имат място в различно производство, но в настоящето не са от естество да установят нарушена процедура при установяване на фактите. Същността на признанието за извършена кражба не променя по никакъв начин съставомерното деяние на подс.А., т. е. е без значение дали деецът е извършил или не кражба на дамския модел велосипед, важното в случая е, че е предложил като дар вещта на полицейския служител, за да не извърши действие по служба, по отношение на което е имал съответното задължение да стори. Неустановяването на обстоятелството относно това дали е извършена кражба всъщност е довела съдилищата до приложението на чл. 307а от НК.</w:t>
        <w:tab/>
        <w:br/>
        <w:tab/>
        <w:t xml:space="preserve"> </w:t>
        <w:tab/>
        <w:br/>
        <w:tab/>
        <w:t xml:space="preserve">На второ място не може да бъде споделен доводът за извършено процесуално нарушение, при което не е дадена възможност за провеждане на съкратено следствие. Такава възможност не е имало при отсъственото за подсъдимия разглеждане на делото. Тази процедурна възможност може да бъде разгледана само при условията на чл. 370 и сл. от НПК, тоест в присъствието на страните и задължително подсъдимия. Такава възможност не е имало и преди започване на съдебното следствие този въпрос не е бил и поставен.</w:t>
        <w:tab/>
        <w:br/>
        <w:tab/>
        <w:t xml:space="preserve"> </w:t>
        <w:tab/>
        <w:br/>
        <w:tab/>
        <w:t xml:space="preserve">По отношение на релевираните доводи за наложено несправедливо наказание касационният състав също намери, че те са неоснователни. Предвиденото наказание е до десет години лишаване от свобода, както и глоба в размер до 15000 лева. Наложеното наказание е към минимума, както на лишаването от свобода, така и на предвидената глоба. Деецът е многократно осъждан, за престъпления против личността и собствеността на гражданите, като последното наказание е изтърпяно на 07. 04. 2014г. От изтърпяването на наказанието не е минал значителен период от време, като деецът не е показал признаци на поправяне и превъзпитание, в този смисъл наказанието може да се определи като снизходително, а не като прекомерно тежко.</w:t>
        <w:tab/>
        <w:br/>
        <w:tab/>
        <w:t xml:space="preserve"> </w:t>
        <w:tab/>
        <w:br/>
        <w:tab/>
        <w:t xml:space="preserve">Наложеното наказание е справедливо отмерено, по - нататъшна снизходителност не е възможна. В заключение следва да се посочи, че наложеното наказание не е явно несправедливо, тъй като липсва очевидно несъответствие на обществената опасност на дееца и на деянието. </w:t>
        <w:tab/>
        <w:br/>
        <w:tab/>
        <w:t xml:space="preserve"> </w:t>
        <w:tab/>
        <w:br/>
        <w:tab/>
        <w:t xml:space="preserve">По отношение на останалата част от присъдата и решението – относно разноските и приложението на чл. 307а от НК, съставът на ВКС не намери основание да се произнесе, изводите на съдилищата са правилни и законосъобразни в тази връзка, поради което те следва да бъдат потвърдени, като се остави в сила въззивното решение.</w:t>
        <w:tab/>
        <w:br/>
        <w:tab/>
        <w:t xml:space="preserve"> </w:t>
        <w:tab/>
        <w:br/>
        <w:tab/>
        <w:t xml:space="preserve">С оглед на това и на основание чл. 354 ал. 1 т. 1 от НПК, Върховният касационен съд, първо наказателно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въззивно решение № 192/12. 12. 2016г. по ВНОХД № 208/2016г. по описа на Бургаски апелативен съд.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