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№111/06.04.2017 по ч.гр.д. №1286/2017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111 гр. София, 06. 04. 2017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четвърти април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/>
        <w:tab/>
        <w:br/>
        <w:tab/>
        <w:t xml:space="preserve">изслуша докладваното от съдията Александър Цонев ч. гр. д. № 1286/17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 </w:t>
        <w:tab/>
        <w:br/>
        <w:tab/>
        <w:t xml:space="preserve"> Образувано е по частна жалба с вх. № 2907 от 15. 03. 2017 г. от [фирма] [населено място] чрез управителя И. И. срещу определение № 468/08. 02. 2017 г. на Софийски апелативен съд, постановено по ч. гр. д. № 534/2017г., с което е оставена без разглеждане частна жалба, подадена от [фирма] срещу разпореждане от 03. 01. 2017г. на СГС, постановено по гр. д. 963/2016г. на І ГО, 14 състав, в частта, с която е указано да се представят доказателства за ДТ в размер на 1230лв., както и в частта, в която е указано, че при неизпълнение в срок, исковата молба ще бъде върната.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констатира, че обжалваното определение е постановено по реда на чл. 274, ал. 2 във вр. ал. 1, т. 1 ГПК от Апелативен съд, намира, че то подлежи на касационно обжалване пред ВКС, съгласно чл. 274, ал. 2 ГПК. Подадената частна жалба е допустима, тъй като е подадена в срок от легитимирано лице, имащо правен интерес от обжалване и срещу обжалваемо определение.</w:t>
        <w:tab/>
        <w:br/>
        <w:tab/>
        <w:t xml:space="preserve"> </w:t>
        <w:tab/>
        <w:br/>
        <w:tab/>
        <w:t xml:space="preserve">За да постанови определението си, Софийски апелативен съд е приел, че разпореждането на съда, с което се дават указания за внасяне на ДТ и за санкцията при неизпълнение, не е преграждащо и не е уредено изрично възможността за обжалването му. Поради това обстоятелство, съдът е приел, че частната жалба срещу това разпореждане е недопустима и я оставил без разглеждане.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Съгласно разпоредбата на чл. 274, ал. 1 ГПК, процесуална предпоставка на правото на частна жалба е обжалваното определение или разпореждане да е преграждащо или да е предвидена възможност за обжалването му. Липсата на положителна процесуална предпоставка води до недопустимост на подадената частна жалба и оставянето и без разглеждане. </w:t>
        <w:tab/>
        <w:br/>
        <w:tab/>
        <w:t xml:space="preserve"> </w:t>
        <w:tab/>
        <w:br/>
        <w:tab/>
        <w:t xml:space="preserve">В случая, разпореждането на СГС, с което са дадени указания за внасяне на ДТ и за санкцията при неизпълнение, не е преграждащо, съгласно т. 5 от т. р. 1-2001-ОСГК /задължителното тълкуване на чл. 213 ГПК отм. се прилага и за чл. 274, ал. 1 ГПК, поради идентичност на хипотезите от разпоредбите/ и в закона не е предвидена процесуална възможност за обжалването му. Поради липсата на тази процесуална предпоставка, частната жалба, подадена от [фирма] срещу разпореждане от 03. 01. 2017г. на СГС, постановено по гр. д. 963/2016г. на І ГО, 14 състав, в частта, с която е указано да се представят доказателства за ДТ в размер на 1230лв., както и в частта, в която е указано, че при неизпълнение в срок, исковата молба ще бъде върната, е недопустима и правилно САС я е оставил без разглеждане.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определение № 468/08. 02. 2017 г. на Софийски апелативен съд, постановено по ч. гр. д. № 534/2017г..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