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№1006/17.07.2014 по адм. д. №15236/2013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сл.АПК.</w:t>
        <w:tab/>
        <w:br/>
        <w:tab/>
        <w:t xml:space="preserve">К. С. фирма Ади-21ЕООД моли да бъде отменено решение 1740/01. 08. 2013г. по адм. д.2992/2012г. на АС-Пловдив, с което е отхвърлена жалбата против РА 1200903/19. 05. 2012г. за поправка на РА 16251100320/26. 01. 2012г. на ТД на НАП-Пловдив, Д. С. данъкоплатци и осигурители като неправилно. Поддържа, че решението е неправилно и са допуснати касационни основания необоснованост, нарушения на материалния и процесуалния закон. Подробни съображения излага в жалбата си. Поддържа, че с ревизионният акт за поправка е изменен размерът на определените задължения в поправяния акт в нарушение на чл. 133 ал. 2 ДОПК.</w:t>
        <w:tab/>
        <w:br/>
        <w:tab/>
        <w:t xml:space="preserve">Ответникът по касационната жалба Директора на Дирекция ОДОП-Пловдив, Д. С. данъкоплатци и осигурители, по съображения в писмено становище моли решението като правилно да бъде оставено в сила и да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отделение, като прецени допустимостта на касационната жалба и изложените в нея отменителни основания по чл. 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касатора против РА 1200903/19. 05. 2012г. за поправка на РА 16251100320/26. 01. 2012г. на ТД на НАП-Пловдив, Д. С. данъкоплатци и осигурители, с който са намалени определените вноските за ДОО с 20 071, 36лв, внесени от ревизираното лице от връчване на РД до издаване на РА за поправка и установеното задължение за лихви за 2009г. по ДЗПО-ППФ в таблица 1 на поправения РА от 29 270, 20лв е включено в таблица 3 на поправения РА, където погрешно е посочен размерът на лихвите 1497, 43лв. и е определен общ размер на задълженията от 2 422 233, 40лв вместо определения в поправения РА общ размер 2 414 531, 99лв.</w:t>
        <w:tab/>
        <w:br/>
        <w:tab/>
        <w:t xml:space="preserve">Съдът е обсъдил подробно констатациите в таблица 1 на поправения РА и тяхното отражение в таблица 3 от същия РА и е достигнал до обоснован извод, че е налице очевидна фактическа грешка в отразяването на волята на актосъставителя в таблица 3, ясно изразена в таблица 1, поради което са налице условията на чл. 133 ал. 3 ДОПК за поправка на очевидната фактическа грешка. При издаването на РА за поправка са намалени вноските по ДОО с внесени суми след издаване на РА, която корекция е в интерес на касатора и не се оспорва от него. Съдът е обсъдил възраженията на касатора, които се повтарят в касационната жалба и е достигнал до правилни изводи за тяхната неоснователност, които се възприемат напълно от настоящата инстанция и не следва да бъдат повтаряни. Правилен е изводът на съда, че в таблица 3 погрешно е вписана сумата 1497, 43лв два пъти. В този размер е вноската за лихви за ДЗПО-УПФ, а определените лихви по вноски за ДЗПО-ППФ от 29 270, 20лв не са отразени правилно. Правилен е изводът на съда за законосъобразно издаване на оспорения пред него РА за поправка на първоначалния РА от 26. 01. 2012г.</w:t>
        <w:tab/>
        <w:br/>
        <w:tab/>
        <w:t xml:space="preserve">Законосъобразен е изводът на съда за неоснователност на доводът за нищожност на РА за поправка. Твърденията на касатора, че с процесния РА е извършено изменение на определените задължения в РА от 26. 01. 2012г. в нарушение на чл. 133 ал. 2 ДОПК, тъй като не са налице основания за това е неоснователно в частта, с която са определени общо по-големи задължения, поради спадане на погрешно посочените лихви от 1497, 43лв и добавяне на правилно определените лихви от 29 270, 20лв. В тази част е извършена поправка на очевидна фактическа грешка и не е налице изменение на определените в РА данъчни задължения, за чийто размер е изразеня ясна воля на актосъставителя в таблица 1.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по делото е неоснователно по чл. 161 ал. 1 изр. 3 ДОПК, тъй като цялото дължимо юрисконсултско възнаграждение по делото е присъдено от административния съд. По изложените съображения и на основание чл. 221 ал. 2 АПК, Върховният административен съд, отделение, РЕШИ: ОСТАВЯ В СИЛА</w:t>
        <w:tab/>
        <w:br/>
        <w:tab/>
        <w:t xml:space="preserve">решение 1740/01. 08. 2013г. по адм. д.2992/2012г. на Адинистративен съд Пловдив. Решението не подлежи на обжалване. Вярно с оригинала, ПРЕДСЕДАТЕЛ: /п/ М. Д. секретар: ЧЛЕНОВЕ: /п/ Б. Ц./п/ М. С.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