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№71/09.01.2026 по ч.гр.д. №4923/2025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71</w:t>
        <w:tab/>
        <w:br/>
        <w:tab/>
        <w:t xml:space="preserve"/>
        <w:tab/>
        <w:br/>
        <w:tab/>
        <w:t xml:space="preserve">гр. София, 09.01. 2026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пети януари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 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4923 по описа за 2025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чл.274, ал.2 ГПК.</w:t>
        <w:tab/>
        <w:br/>
        <w:tab/>
        <w:t xml:space="preserve"/>
        <w:tab/>
        <w:br/>
        <w:tab/>
        <w:t xml:space="preserve"> Образувано е по частна жалба на Д. Г. П. против определение № 5138/11.11.2025 г., постановено по гр. д.№ 1777/2025 г. от състав на ІV гр. отд. на ВКС.</w:t>
        <w:tab/>
        <w:br/>
        <w:tab/>
        <w:t xml:space="preserve"/>
        <w:tab/>
        <w:br/>
        <w:tab/>
        <w:t xml:space="preserve"> Ответниците по частната жалба я оспорват, с писмен отговор.</w:t>
        <w:tab/>
        <w:br/>
        <w:tab/>
        <w:t xml:space="preserve"/>
        <w:tab/>
        <w:br/>
        <w:tab/>
        <w:t xml:space="preserve"> Частната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определение, състав на ВКС е върнал частна жалба против постановеното решение № 603/21.10.2025 г. по делото, с което е оставена без уважение молбата за отмяна на влязло в сила решение. </w:t>
        <w:tab/>
        <w:br/>
        <w:tab/>
        <w:t xml:space="preserve"/>
        <w:tab/>
        <w:br/>
        <w:tab/>
        <w:t xml:space="preserve"> Решенията на ВКС, постановени в производството по отмяна на влезли в сила решения по реда на чл.303 и сл. ГПК са окончателни и не подлежат на инстанционен контрол, поради което постановеното определение, с което е върната жалбата против решението, постановено по реда на чл.307 ГПК, е правилно и следва да се потвърди.</w:t>
        <w:tab/>
        <w:br/>
        <w:tab/>
        <w:t xml:space="preserve"/>
        <w:tab/>
        <w:br/>
        <w:tab/>
        <w:t xml:space="preserve"> С оглед изхода на спора в настоящото производство, в полза на ответниците по частната жалба следва да се присъди по 25,56 евро, представляващи заплатено от тях адвокатско възнаграждение.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ПОТВЪРЖДАВА определение № 5138/11.11.2025 г., постановено по гр. д.№ 1777/2025 г. от състав на ІV гр. отд. на ВКС.</w:t>
        <w:tab/>
        <w:br/>
        <w:tab/>
        <w:t xml:space="preserve"/>
        <w:tab/>
        <w:br/>
        <w:tab/>
        <w:t xml:space="preserve"> ОСЪЖДА Д. Г. П. от [населено място], [улица],вх.Б, ап.11 да заплати на С. В. И. и Г. Д. И. и двамата от [населено място], [улица], ап.6 по 25,56 /двадесет и пет евро и петдесет и шест цента/ евро, на основание чл.78, ал.3 ГПК.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