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№9831/14.07.2014 по адм. д. №16830/2013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"К. П. М." ООД със седалище в с. Т., община К., жк "К. Г.", подадена от пълномощника на дружеството, против решение 150 от 31. 10. 2013 год., постановено по адм. д. 523/ 2013 г. по описа на Административен съд - Добрич. Според касатора решението е неправилно, тъй като е постановено в нарушение на материалния закон и е необосновано. Твърди, че в проведеното ревизионно производство органът не е следвало да приложи чл. 63с, ал. 4 и ал. 5 от ЗМДТ, тъй като тези разпоредби са обявени за противоконституционни с решение 5 от 5. 04. 2012 год. (обн.ДВ, бр. 30 от 17. 04. 2012 год.) Счита, че като е приел обратното и е установил законосъобразност на оспорения ревизионен акт, първоинстанционният съд е приложил неточно материалния закон. Иска отмяна на съдебния акт и произнасяне по съществото на спора, при което атакувания индивидуален административен акт бъде отменен като незаконосъобразен. Претендира присъждане на направените по делото разноски.</w:t>
        <w:tab/>
        <w:br/>
        <w:tab/>
        <w:t xml:space="preserve">Ответникът кметът на община К. оспорва касационната жалба по съо бражения, изложени в писмен отговор.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провери правилността на обжалваното решение, приема касационната жалба за неоснователна.</w:t>
        <w:tab/>
        <w:br/>
        <w:tab/>
        <w:t xml:space="preserve">По делото няма спор за факти. Спорът е по приложението на закона. Първоинстанционният съд е установил релевантната фактическа обстановка, обсъдил е в съвкупност събраните по делото доказателства, поради което не следва да се обсъждат повторно. Безспорно е между страните, че ревизионното производство е възложено от орган по приходите, въз основа на подадена от дружеството молба вх. РД-01-4678/ 24. 10. 2012 год. за възстановяване на сумата от 13993, 30 лв. внесен туристически данък за 2011 г., като се е позовало на решение 5/ 2012 г. на КС на РБ, с което разпоредбата на чл. 63с, ал. 4 и ал. 5 от ЗМДТ са обявени за противоконституционни.</w:t>
        <w:tab/>
        <w:br/>
        <w:tab/>
        <w:t xml:space="preserve">Няма спор, че производството пред административния орган е проведено при условията и сроковете на Г. П. от ДОПК. С оспорения пред административния съд ревизионен акт 17 от 26. 02. 2013 г. на инспектор по приходите в община К. е констатирано, че дружествот</w:t>
        <w:tab/>
        <w:br/>
        <w:tab/>
        <w:t xml:space="preserve">о няма недължимо платени и събрани суми за данъци, глоби и имуществени санкции, както и че няма суми, подлежащи на възстановяване. Мотивите за този извод се съдържат и в изготвения ревизионен доклад, неразделна част от ревизионната преписка. Ревизионният акт е потвърден с решение 272 от 13. 05. 2013 год. от кмета на община К..</w:t>
        <w:tab/>
        <w:br/>
        <w:tab/>
        <w:t xml:space="preserve">Съдът е приел, че ревизионния акт е издаден от компетентен орган, в предвидената от закона форма, при спазване на процесуалните правила и точното приложение на материалния закон в частта, в която не е предвидена сума за възстановяване на внесен от дружеството туристически данък в размер на 13993, 30 лв. за 2011 г., както и в частта за туристическия данък за обектите с прекра</w:t>
        <w:tab/>
        <w:br/>
        <w:tab/>
        <w:t xml:space="preserve">тена категоризация на 7. 03. 2011 г., по отношение на определените с РА главници.</w:t>
        <w:tab/>
        <w:br/>
        <w:tab/>
        <w:t xml:space="preserve">Както административният орган, така и съдът правилно са приели, че при издаване на ревизионния акт, макар и след влизане в сила на решение 5/ 5. 04. 2012 г. на Конституционния съд, обявената за противоконституционна норма на чл. 61с, ал. 4 и ал. 5 от ЗМДТ е приложима, тъй като е действала към момента на възникване на данъчното задължение. Съгласно чл. 151, ал. 2 от Конституцията на РБългария решенията на Конституционния съд, с които се обявява противоконституционност, имат действие занапред.</w:t>
        <w:tab/>
        <w:br/>
        <w:tab/>
        <w:t xml:space="preserve">Основният спорен въпрос по делото е има ли основание за уважаване на искането за възстановяване на възникнало за 2011 г. данъчно задължение за заплащане на туристически данък, след като</w:t>
        <w:tab/>
        <w:br/>
        <w:tab/>
        <w:t xml:space="preserve">приложимата правна норма на чл. 61с, ал. 4 и ал. 5 от ЗМДТ е обявена за противоконституционна. Туристическият данък за 2011 г., който дружеството е длъжно да декларира по</w:t>
        <w:tab/>
        <w:br/>
        <w:tab/>
        <w:t xml:space="preserve">чл. 61р, ал. 5 от ЗМДТ до 30 януари всяка година, възниква на основание действали до 20. 04. 2012 г. законова разпоредба на</w:t>
        <w:tab/>
        <w:br/>
        <w:tab/>
        <w:t xml:space="preserve">чл. 61с, ал. 4 и ал. 5 от ЗМДТ. По силата на тази правна норма туристическият данък се е определял, без да се има предвид действителното ползване на туристическия обект.</w:t>
        <w:tab/>
        <w:br/>
        <w:tab/>
        <w:t xml:space="preserve">Правилно първоинстанционният съд е развил съображения, че след като конституционното решение влиза в сила три дни след обнародването по чл. 14, ал. 3 от Закона за Конституционния съд, то действа само занапред и не преурежда със задна дата вече възникнали публични правоотношения във връзка с туристическия данък за 2011 г. Данъкът се създава със закон, задължението за плащане на данъка възниква ex lege, а не с акт на данъчните органи, и поради това в производството по чл. 129 от ДОПК не може да бъде взето предвид решението по к. д. 13/2011 г. на Конституционния съд.</w:t>
        <w:tab/>
        <w:br/>
        <w:tab/>
        <w:t xml:space="preserve">Въз основа на коректно изяснената по делото фактическа обстановка, първоинстанционният съд е постановил решението си в съответствие с приложимия материален закон. Изложени са подробни съображения в подкрепа на направения краен извод за частичната незаконосъобразност на оспорения ревизионен акт, които се споделят от настоящата инстанция и не следва да бъдат повторно излагани в настоящите мотиви. За да измени ревизионния акт в частта по пункт 167, 169 и 171 по отношение на периода и размера на лихвите за забава, съдът е приел изводите, изложени в заключението на съдебно-счетоводна експертиза, което не е оспорено между страните и е обсъдено от съда при условията на чл. 202 от ГПК, вр. с чл. 144 от АПК.</w:t>
        <w:tab/>
        <w:br/>
        <w:tab/>
        <w:t xml:space="preserve">Предвид изложеното, касационната жалба на "К. П. М."ООД се явява неоснователна. Първоинстанционният съдебен акт следва да се остави в сила, тъй като е постановен в съответствие със закона и е обоснован. С оглед изхода на правния спор разноски в полза на касатора не се дължат. Воден от горното, Върховният административен съд РЕШИ:</w:t>
        <w:tab/>
        <w:br/>
        <w:tab/>
        <w:t xml:space="preserve">ОСТАВЯ В СИЛА решение 150 от 31. 10. 2013 год., постановено по адм. д. 523/ 2013 г. по описа на Административен съд - Добрич. Решението е окончателно. Вярно с оригинала, ПРЕДСЕДАТЕЛ: /п/ Т. В. секретар: ЧЛЕНОВЕ:</w:t>
        <w:tab/>
        <w:br/>
        <w:tab/>
        <w:t xml:space="preserve">/п/ И. Р./п/ С. Я.</w:t>
        <w:tab/>
        <w:br/>
        <w:tab/>
        <w:t xml:space="preserve">Т.В.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